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9" w:type="dxa"/>
        <w:tblInd w:w="250" w:type="dxa"/>
        <w:tblLayout w:type="fixed"/>
        <w:tblLook w:val="0000" w:firstRow="0" w:lastRow="0" w:firstColumn="0" w:lastColumn="0" w:noHBand="0" w:noVBand="0"/>
      </w:tblPr>
      <w:tblGrid>
        <w:gridCol w:w="2869"/>
        <w:gridCol w:w="6520"/>
      </w:tblGrid>
      <w:tr w:rsidR="001D45DA" w:rsidRPr="00521608" w14:paraId="4FDC63A0" w14:textId="77777777" w:rsidTr="00EF46C4">
        <w:trPr>
          <w:trHeight w:val="698"/>
        </w:trPr>
        <w:tc>
          <w:tcPr>
            <w:tcW w:w="2869" w:type="dxa"/>
          </w:tcPr>
          <w:p w14:paraId="5B8767A4" w14:textId="77777777" w:rsidR="00F324D0" w:rsidRPr="001D45DA" w:rsidRDefault="00F324D0" w:rsidP="00203916">
            <w:pPr>
              <w:keepNext/>
              <w:spacing w:after="0" w:line="240" w:lineRule="auto"/>
              <w:jc w:val="center"/>
              <w:outlineLvl w:val="6"/>
              <w:rPr>
                <w:b/>
                <w:bCs/>
                <w:szCs w:val="26"/>
                <w:lang w:val="nl-NL"/>
              </w:rPr>
            </w:pPr>
            <w:bookmarkStart w:id="0" w:name="_GoBack"/>
            <w:bookmarkEnd w:id="0"/>
            <w:r w:rsidRPr="001D45DA">
              <w:rPr>
                <w:b/>
                <w:bCs/>
                <w:szCs w:val="26"/>
                <w:lang w:val="nl-NL"/>
              </w:rPr>
              <w:t>ỦY BAN NHÂN DÂN</w:t>
            </w:r>
          </w:p>
          <w:p w14:paraId="749FEC58" w14:textId="77777777" w:rsidR="00F324D0" w:rsidRPr="001D45DA" w:rsidRDefault="00F324D0" w:rsidP="00203916">
            <w:pPr>
              <w:keepNext/>
              <w:spacing w:after="0" w:line="240" w:lineRule="auto"/>
              <w:jc w:val="center"/>
              <w:outlineLvl w:val="6"/>
              <w:rPr>
                <w:b/>
                <w:szCs w:val="28"/>
                <w:lang w:val="nl-NL"/>
              </w:rPr>
            </w:pPr>
            <w:r w:rsidRPr="001D45DA">
              <w:rPr>
                <w:noProof/>
                <w:szCs w:val="26"/>
              </w:rPr>
              <mc:AlternateContent>
                <mc:Choice Requires="wps">
                  <w:drawing>
                    <wp:anchor distT="0" distB="0" distL="114300" distR="114300" simplePos="0" relativeHeight="251653632" behindDoc="0" locked="0" layoutInCell="1" allowOverlap="1" wp14:anchorId="4C8D2BEB" wp14:editId="6C046A14">
                      <wp:simplePos x="0" y="0"/>
                      <wp:positionH relativeFrom="column">
                        <wp:posOffset>567609</wp:posOffset>
                      </wp:positionH>
                      <wp:positionV relativeFrom="paragraph">
                        <wp:posOffset>225425</wp:posOffset>
                      </wp:positionV>
                      <wp:extent cx="60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4509CB65" id="Straight Connector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7.75pt" to="92.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" strokeweight=".25pt"/>
                  </w:pict>
                </mc:Fallback>
              </mc:AlternateContent>
            </w:r>
            <w:r w:rsidRPr="001D45DA">
              <w:rPr>
                <w:b/>
                <w:szCs w:val="26"/>
                <w:lang w:val="nl-NL"/>
              </w:rPr>
              <w:t>THÀNH PHỐ HÀ NỘI</w:t>
            </w:r>
          </w:p>
        </w:tc>
        <w:tc>
          <w:tcPr>
            <w:tcW w:w="6520" w:type="dxa"/>
          </w:tcPr>
          <w:p w14:paraId="363AF025" w14:textId="77777777" w:rsidR="00F324D0" w:rsidRPr="001D45DA" w:rsidRDefault="00F324D0" w:rsidP="00203916">
            <w:pPr>
              <w:keepNext/>
              <w:spacing w:after="0" w:line="240" w:lineRule="auto"/>
              <w:jc w:val="center"/>
              <w:outlineLvl w:val="6"/>
              <w:rPr>
                <w:b/>
                <w:bCs/>
                <w:szCs w:val="26"/>
                <w:lang w:val="nl-NL"/>
              </w:rPr>
            </w:pPr>
            <w:r w:rsidRPr="001D45DA">
              <w:rPr>
                <w:b/>
                <w:bCs/>
                <w:szCs w:val="26"/>
                <w:lang w:val="nl-NL"/>
              </w:rPr>
              <w:t>CỘNG HOÀ XÃ HỘI CHỦ NGHĨA VIỆT NAM</w:t>
            </w:r>
          </w:p>
          <w:p w14:paraId="0E1B7ECE" w14:textId="77777777" w:rsidR="00F324D0" w:rsidRPr="007C0C4D" w:rsidRDefault="00F324D0" w:rsidP="00203916">
            <w:pPr>
              <w:keepNext/>
              <w:spacing w:after="0" w:line="240" w:lineRule="auto"/>
              <w:jc w:val="center"/>
              <w:outlineLvl w:val="5"/>
              <w:rPr>
                <w:b/>
                <w:szCs w:val="28"/>
                <w:lang w:val="nl-NL"/>
              </w:rPr>
            </w:pPr>
            <w:r w:rsidRPr="00783A06">
              <w:rPr>
                <w:rFonts w:ascii=".VnTime" w:hAnsi=".VnTime"/>
                <w:noProof/>
                <w:sz w:val="28"/>
                <w:szCs w:val="30"/>
                <w:vertAlign w:val="superscript"/>
              </w:rPr>
              <mc:AlternateContent>
                <mc:Choice Requires="wps">
                  <w:drawing>
                    <wp:anchor distT="0" distB="0" distL="114300" distR="114300" simplePos="0" relativeHeight="251655680" behindDoc="0" locked="0" layoutInCell="1" allowOverlap="1" wp14:anchorId="06F755AC" wp14:editId="599E5A36">
                      <wp:simplePos x="0" y="0"/>
                      <wp:positionH relativeFrom="column">
                        <wp:posOffset>938530</wp:posOffset>
                      </wp:positionH>
                      <wp:positionV relativeFrom="paragraph">
                        <wp:posOffset>220980</wp:posOffset>
                      </wp:positionV>
                      <wp:extent cx="21139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6A87A481"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4pt" to="2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lf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"/>
                  </w:pict>
                </mc:Fallback>
              </mc:AlternateContent>
            </w:r>
            <w:r w:rsidRPr="007C0C4D">
              <w:rPr>
                <w:b/>
                <w:sz w:val="28"/>
                <w:szCs w:val="30"/>
                <w:lang w:val="nl-NL"/>
              </w:rPr>
              <w:t>Độc lập - Tự do - Hạnh phúc</w:t>
            </w:r>
          </w:p>
        </w:tc>
      </w:tr>
      <w:tr w:rsidR="001D45DA" w:rsidRPr="00521608" w14:paraId="066CC3C9" w14:textId="77777777" w:rsidTr="00EF46C4">
        <w:tc>
          <w:tcPr>
            <w:tcW w:w="2869" w:type="dxa"/>
          </w:tcPr>
          <w:p w14:paraId="54E6D335" w14:textId="77777777" w:rsidR="00F324D0" w:rsidRPr="001D45DA" w:rsidRDefault="00F324D0" w:rsidP="00203916">
            <w:pPr>
              <w:keepNext/>
              <w:spacing w:before="120" w:after="0" w:line="240" w:lineRule="auto"/>
              <w:jc w:val="center"/>
              <w:outlineLvl w:val="7"/>
              <w:rPr>
                <w:b/>
                <w:szCs w:val="28"/>
                <w:lang w:val="nl-NL"/>
              </w:rPr>
            </w:pPr>
            <w:r w:rsidRPr="001D45DA">
              <w:rPr>
                <w:szCs w:val="28"/>
                <w:lang w:val="nl-NL"/>
              </w:rPr>
              <w:t>Số:   /TTr - UBND</w:t>
            </w:r>
          </w:p>
        </w:tc>
        <w:tc>
          <w:tcPr>
            <w:tcW w:w="6520" w:type="dxa"/>
          </w:tcPr>
          <w:p w14:paraId="3641692D" w14:textId="77777777" w:rsidR="00F324D0" w:rsidRPr="001D45DA" w:rsidRDefault="00F324D0" w:rsidP="00203916">
            <w:pPr>
              <w:spacing w:before="120" w:after="0" w:line="240" w:lineRule="auto"/>
              <w:jc w:val="center"/>
              <w:rPr>
                <w:rFonts w:ascii=".VnCentury SchoolbookH" w:hAnsi=".VnCentury SchoolbookH"/>
                <w:b/>
                <w:i/>
                <w:szCs w:val="28"/>
                <w:lang w:val="nl-NL"/>
              </w:rPr>
            </w:pPr>
            <w:r w:rsidRPr="001D45DA">
              <w:rPr>
                <w:i/>
                <w:szCs w:val="28"/>
                <w:lang w:val="nl-NL"/>
              </w:rPr>
              <w:t>Hà Nội, ngày  tháng  năm 2026</w:t>
            </w:r>
          </w:p>
        </w:tc>
      </w:tr>
      <w:tr w:rsidR="00F324D0" w:rsidRPr="00521608" w14:paraId="27E5EDF1" w14:textId="77777777" w:rsidTr="00EF46C4">
        <w:tc>
          <w:tcPr>
            <w:tcW w:w="9389" w:type="dxa"/>
            <w:gridSpan w:val="2"/>
          </w:tcPr>
          <w:p w14:paraId="159FA0BB" w14:textId="77777777" w:rsidR="00F324D0" w:rsidRPr="001D45DA" w:rsidRDefault="00EF46C4" w:rsidP="00203916">
            <w:pPr>
              <w:keepNext/>
              <w:spacing w:before="120" w:after="0" w:line="240" w:lineRule="auto"/>
              <w:outlineLvl w:val="4"/>
              <w:rPr>
                <w:sz w:val="12"/>
                <w:szCs w:val="12"/>
                <w:lang w:val="nl-NL"/>
              </w:rPr>
            </w:pPr>
            <w:r w:rsidRPr="001D45DA">
              <w:rPr>
                <w:noProof/>
                <w:szCs w:val="28"/>
              </w:rPr>
              <mc:AlternateContent>
                <mc:Choice Requires="wps">
                  <w:drawing>
                    <wp:anchor distT="0" distB="0" distL="114300" distR="114300" simplePos="0" relativeHeight="251657728" behindDoc="0" locked="0" layoutInCell="1" allowOverlap="1" wp14:anchorId="2AF7A255" wp14:editId="4E8E1185">
                      <wp:simplePos x="0" y="0"/>
                      <wp:positionH relativeFrom="column">
                        <wp:posOffset>233517</wp:posOffset>
                      </wp:positionH>
                      <wp:positionV relativeFrom="paragraph">
                        <wp:posOffset>39366</wp:posOffset>
                      </wp:positionV>
                      <wp:extent cx="1219200" cy="3524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2192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20BD9" w14:textId="77777777" w:rsidR="00F324D0" w:rsidRPr="00EE3C27" w:rsidRDefault="00F324D0" w:rsidP="00F324D0">
                                  <w:pPr>
                                    <w:spacing w:before="40"/>
                                    <w:jc w:val="center"/>
                                    <w:rPr>
                                      <w:b/>
                                    </w:rPr>
                                  </w:pPr>
                                  <w:r w:rsidRPr="00EE3C27">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2AF7A255" id="_x0000_t202" coordsize="21600,21600" o:spt="202" path="m,l,21600r21600,l21600,xe">
                      <v:stroke joinstyle="miter"/>
                      <v:path gradientshapeok="t" o:connecttype="rect"/>
                    </v:shapetype>
                    <v:shape id="Text Box 4" o:spid="_x0000_s1026" type="#_x0000_t202" style="position:absolute;margin-left:18.4pt;margin-top:3.1pt;width:96pt;height:27.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" fillcolor="white [3201]" strokeweight=".5pt">
                      <v:textbox>
                        <w:txbxContent>
                          <w:p w14:paraId="07620BD9" w14:textId="77777777" w:rsidR="00F324D0" w:rsidRPr="00EE3C27" w:rsidRDefault="00F324D0" w:rsidP="00F324D0">
                            <w:pPr>
                              <w:spacing w:before="40"/>
                              <w:jc w:val="center"/>
                              <w:rPr>
                                <w:b/>
                              </w:rPr>
                            </w:pPr>
                            <w:r w:rsidRPr="00EE3C27">
                              <w:rPr>
                                <w:b/>
                              </w:rPr>
                              <w:t>DỰ THẢO</w:t>
                            </w:r>
                          </w:p>
                        </w:txbxContent>
                      </v:textbox>
                    </v:shape>
                  </w:pict>
                </mc:Fallback>
              </mc:AlternateContent>
            </w:r>
          </w:p>
        </w:tc>
      </w:tr>
    </w:tbl>
    <w:p w14:paraId="3AE5FF62" w14:textId="77777777" w:rsidR="00F324D0" w:rsidRPr="001D45DA" w:rsidRDefault="00F324D0" w:rsidP="00203916">
      <w:pPr>
        <w:spacing w:before="120" w:after="0" w:line="240" w:lineRule="auto"/>
        <w:jc w:val="center"/>
        <w:rPr>
          <w:b/>
          <w:szCs w:val="28"/>
          <w:lang w:val="nl-NL"/>
        </w:rPr>
      </w:pPr>
    </w:p>
    <w:p w14:paraId="24831B5C" w14:textId="77777777" w:rsidR="00F324D0" w:rsidRPr="001D45DA" w:rsidRDefault="00F324D0" w:rsidP="00203916">
      <w:pPr>
        <w:spacing w:before="120" w:after="0" w:line="240" w:lineRule="auto"/>
        <w:jc w:val="center"/>
        <w:rPr>
          <w:b/>
          <w:bCs/>
          <w:sz w:val="8"/>
          <w:szCs w:val="4"/>
          <w:lang w:val="nl-NL"/>
        </w:rPr>
      </w:pPr>
    </w:p>
    <w:p w14:paraId="54BD5A35" w14:textId="77777777" w:rsidR="00BB1D15" w:rsidRPr="009D1A4E" w:rsidRDefault="00593AD1" w:rsidP="00203916">
      <w:pPr>
        <w:spacing w:after="0" w:line="240" w:lineRule="auto"/>
        <w:jc w:val="center"/>
        <w:rPr>
          <w:b/>
          <w:bCs/>
          <w:sz w:val="28"/>
          <w:szCs w:val="24"/>
          <w:lang w:val="nl-NL"/>
        </w:rPr>
      </w:pPr>
      <w:r w:rsidRPr="009D1A4E">
        <w:rPr>
          <w:b/>
          <w:bCs/>
          <w:sz w:val="28"/>
          <w:szCs w:val="24"/>
          <w:lang w:val="nl-NL"/>
        </w:rPr>
        <w:t>TỜ TRÌNH</w:t>
      </w:r>
    </w:p>
    <w:p w14:paraId="7F3A8F86" w14:textId="77777777" w:rsidR="00FD6AB0" w:rsidRDefault="00B01B66" w:rsidP="00203916">
      <w:pPr>
        <w:spacing w:after="0" w:line="240" w:lineRule="auto"/>
        <w:jc w:val="center"/>
        <w:rPr>
          <w:b/>
          <w:bCs/>
          <w:sz w:val="28"/>
          <w:szCs w:val="24"/>
          <w:lang w:val="nl-NL"/>
        </w:rPr>
      </w:pPr>
      <w:r w:rsidRPr="009D1A4E">
        <w:rPr>
          <w:b/>
          <w:bCs/>
          <w:sz w:val="28"/>
          <w:szCs w:val="24"/>
          <w:lang w:val="nl-NL"/>
        </w:rPr>
        <w:t>Dự thảo</w:t>
      </w:r>
      <w:r w:rsidR="00593AD1" w:rsidRPr="009D1A4E">
        <w:rPr>
          <w:b/>
          <w:bCs/>
          <w:sz w:val="28"/>
          <w:szCs w:val="24"/>
          <w:lang w:val="nl-NL"/>
        </w:rPr>
        <w:t xml:space="preserve"> </w:t>
      </w:r>
      <w:r w:rsidR="00C96526" w:rsidRPr="007C0C4D">
        <w:rPr>
          <w:b/>
          <w:bCs/>
          <w:sz w:val="28"/>
          <w:szCs w:val="24"/>
          <w:lang w:val="nl-NL"/>
        </w:rPr>
        <w:t xml:space="preserve">Nghị quyết </w:t>
      </w:r>
      <w:r w:rsidR="00FD6AB0" w:rsidRPr="00FD6AB0">
        <w:rPr>
          <w:b/>
          <w:bCs/>
          <w:sz w:val="28"/>
          <w:szCs w:val="24"/>
          <w:lang w:val="nl-NL"/>
        </w:rPr>
        <w:t xml:space="preserve">Quy định hoạt động đầu tư kinh doanh sản phẩm, </w:t>
      </w:r>
    </w:p>
    <w:p w14:paraId="04A0F395" w14:textId="77777777" w:rsidR="00FD6AB0" w:rsidRDefault="00FD6AB0" w:rsidP="00203916">
      <w:pPr>
        <w:spacing w:after="0" w:line="240" w:lineRule="auto"/>
        <w:jc w:val="center"/>
        <w:rPr>
          <w:b/>
          <w:bCs/>
          <w:sz w:val="28"/>
          <w:szCs w:val="24"/>
          <w:lang w:val="nl-NL"/>
        </w:rPr>
      </w:pPr>
      <w:r w:rsidRPr="00FD6AB0">
        <w:rPr>
          <w:b/>
          <w:bCs/>
          <w:sz w:val="28"/>
          <w:szCs w:val="24"/>
          <w:lang w:val="nl-NL"/>
        </w:rPr>
        <w:t>dịch vụ được tổ chức và vận hành trong thời gian ban đêm, nhằm khai thác</w:t>
      </w:r>
    </w:p>
    <w:p w14:paraId="2DAD3DD2" w14:textId="77777777" w:rsidR="00B577F3" w:rsidRDefault="00FD6AB0" w:rsidP="00203916">
      <w:pPr>
        <w:spacing w:after="0" w:line="240" w:lineRule="auto"/>
        <w:jc w:val="center"/>
        <w:rPr>
          <w:b/>
          <w:bCs/>
          <w:sz w:val="28"/>
          <w:szCs w:val="24"/>
          <w:lang w:val="nl-NL"/>
        </w:rPr>
      </w:pPr>
      <w:r w:rsidRPr="00FD6AB0">
        <w:rPr>
          <w:b/>
          <w:bCs/>
          <w:sz w:val="28"/>
          <w:szCs w:val="24"/>
          <w:lang w:val="nl-NL"/>
        </w:rPr>
        <w:t xml:space="preserve"> hiệu quả tiềm năng đô thị, thúc đẩy phát triển kinh tế, văn hóa và du lịch</w:t>
      </w:r>
    </w:p>
    <w:p w14:paraId="6A297EF2" w14:textId="77777777" w:rsidR="00FD6AB0" w:rsidRPr="00944E5E" w:rsidRDefault="00FD6AB0" w:rsidP="00203916">
      <w:pPr>
        <w:spacing w:after="0" w:line="240" w:lineRule="auto"/>
        <w:jc w:val="center"/>
        <w:rPr>
          <w:bCs/>
          <w:i/>
          <w:iCs/>
          <w:sz w:val="28"/>
          <w:lang w:val="vi"/>
        </w:rPr>
      </w:pPr>
      <w:r w:rsidRPr="00944E5E">
        <w:rPr>
          <w:bCs/>
          <w:i/>
          <w:iCs/>
          <w:spacing w:val="-3"/>
          <w:sz w:val="28"/>
          <w:lang w:val="vi"/>
        </w:rPr>
        <w:t>(Thực hiện điểm b khoản 2 Điều 27 Luật Thủ đô số 02/2026/QH16)</w:t>
      </w:r>
    </w:p>
    <w:p w14:paraId="54F80C10" w14:textId="77777777" w:rsidR="00BB1D15" w:rsidRPr="00FD6AB0" w:rsidRDefault="00EF46C4" w:rsidP="00203916">
      <w:pPr>
        <w:spacing w:before="120" w:after="0" w:line="240" w:lineRule="auto"/>
        <w:jc w:val="center"/>
        <w:rPr>
          <w:b/>
          <w:bCs/>
          <w:lang w:val="vi"/>
        </w:rPr>
      </w:pPr>
      <w:r w:rsidRPr="001D45DA">
        <w:rPr>
          <w:noProof/>
          <w:szCs w:val="28"/>
        </w:rPr>
        <mc:AlternateContent>
          <mc:Choice Requires="wps">
            <w:drawing>
              <wp:anchor distT="0" distB="0" distL="114300" distR="114300" simplePos="0" relativeHeight="251660800" behindDoc="0" locked="0" layoutInCell="1" allowOverlap="1" wp14:anchorId="2D1C1061" wp14:editId="08128413">
                <wp:simplePos x="0" y="0"/>
                <wp:positionH relativeFrom="margin">
                  <wp:posOffset>2046160</wp:posOffset>
                </wp:positionH>
                <wp:positionV relativeFrom="paragraph">
                  <wp:posOffset>74611</wp:posOffset>
                </wp:positionV>
                <wp:extent cx="1626243" cy="5787"/>
                <wp:effectExtent l="0" t="0" r="31115" b="32385"/>
                <wp:wrapNone/>
                <wp:docPr id="1545706322" name="Straight Connector 1"/>
                <wp:cNvGraphicFramePr/>
                <a:graphic xmlns:a="http://schemas.openxmlformats.org/drawingml/2006/main">
                  <a:graphicData uri="http://schemas.microsoft.com/office/word/2010/wordprocessingShape">
                    <wps:wsp>
                      <wps:cNvCnPr/>
                      <wps:spPr>
                        <a:xfrm>
                          <a:off x="0" y="0"/>
                          <a:ext cx="1626243" cy="5787"/>
                        </a:xfrm>
                        <a:prstGeom prst="line">
                          <a:avLst/>
                        </a:prstGeom>
                        <a:ln w="317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39D898C9" id="Straight Connector 1" o:spid="_x0000_s1026" style="position:absolute;z-index:251660800;visibility:visible;mso-wrap-style:square;mso-wrap-distance-left:9pt;mso-wrap-distance-top:0;mso-wrap-distance-right:9pt;mso-wrap-distance-bottom:0;mso-position-horizontal:absolute;mso-position-horizontal-relative:margin;mso-position-vertical:absolute;mso-position-vertical-relative:text" from="161.1pt,5.85pt" to="28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" strokecolor="black [3200]" strokeweight=".25pt">
                <w10:wrap anchorx="margin"/>
              </v:line>
            </w:pict>
          </mc:Fallback>
        </mc:AlternateContent>
      </w:r>
    </w:p>
    <w:p w14:paraId="4AF3AF35" w14:textId="77777777" w:rsidR="00B577F3" w:rsidRPr="00FD6AB0" w:rsidRDefault="00593AD1" w:rsidP="00203916">
      <w:pPr>
        <w:spacing w:before="120" w:after="0" w:line="240" w:lineRule="auto"/>
        <w:jc w:val="center"/>
        <w:rPr>
          <w:lang w:val="vi"/>
        </w:rPr>
      </w:pPr>
      <w:r w:rsidRPr="00FD6AB0">
        <w:rPr>
          <w:lang w:val="vi"/>
        </w:rPr>
        <w:t>Kính gửi: Hội đồng nhân dân thành phố Hà Nội</w:t>
      </w:r>
      <w:r w:rsidR="005F5F6F" w:rsidRPr="00FD6AB0">
        <w:rPr>
          <w:lang w:val="vi"/>
        </w:rPr>
        <w:t>.</w:t>
      </w:r>
    </w:p>
    <w:p w14:paraId="01956597" w14:textId="77777777" w:rsidR="00BB1D15" w:rsidRPr="00FD6AB0" w:rsidRDefault="00BB1D15" w:rsidP="00203916">
      <w:pPr>
        <w:spacing w:before="120" w:after="0" w:line="240" w:lineRule="auto"/>
        <w:jc w:val="center"/>
        <w:rPr>
          <w:sz w:val="20"/>
          <w:szCs w:val="16"/>
          <w:lang w:val="vi"/>
        </w:rPr>
      </w:pPr>
    </w:p>
    <w:p w14:paraId="5B670375" w14:textId="77777777" w:rsidR="00203916" w:rsidRPr="00203916" w:rsidRDefault="00EA463A" w:rsidP="00203916">
      <w:pPr>
        <w:spacing w:before="120" w:after="0" w:line="240" w:lineRule="auto"/>
        <w:ind w:firstLine="720"/>
        <w:jc w:val="both"/>
        <w:rPr>
          <w:rFonts w:cs="Times New Roman"/>
          <w:iCs/>
          <w:color w:val="000000" w:themeColor="text1"/>
          <w:sz w:val="28"/>
          <w:szCs w:val="28"/>
          <w:lang w:val="vi"/>
        </w:rPr>
      </w:pPr>
      <w:r w:rsidRPr="008A5A46">
        <w:rPr>
          <w:rFonts w:cs="Times New Roman"/>
          <w:color w:val="000000" w:themeColor="text1"/>
          <w:sz w:val="28"/>
          <w:szCs w:val="28"/>
          <w:lang w:val="vi-VN"/>
        </w:rPr>
        <w:t>Thực hiện Luật Thủ đô số 02/2026/QH16; Kế hoạch số 177/KH-UBND ngày 01/5/2026 của UBND Thành phố tổ chức thi hành Luật Thủ đô; Công văn số 2131/UBND-NC ngày 17/5/2026 của UBND Thành phố về việc điều chỉnh Kế hoạch số 177/KH-UBND ngày 01/5/2026 của UBND Thành phố về tổ chức thi hành Luật Thủ đô; Luật Ban hành văn bản quy phạm pháp luật, UBND Thành phố kính trình Hội đồng nhân dân thành phố Hà Nội dự thảo Nghị quyết Quy định hoạt động đầu tư kinh doanh sản phẩm, dịch vụ được tổ chức và vận hành trong thời gian ban đêm, nhằm khai thác hiệu quả tiềm năng đô thị, thúc đẩy phát triển kinh tế, văn hóa và du lịch (Thực hiện điểm b khoản 2 Điều 27 Luật Thủ đô số 02/2026/QH16), gồm những nội dung sau đây:</w:t>
      </w:r>
      <w:bookmarkStart w:id="1" w:name="_Hlk163205700"/>
      <w:bookmarkEnd w:id="1"/>
    </w:p>
    <w:p w14:paraId="19FC82CA" w14:textId="77777777" w:rsidR="002B7C82" w:rsidRPr="007C0C4D" w:rsidRDefault="002B7C82" w:rsidP="00203916">
      <w:pPr>
        <w:spacing w:before="120" w:after="0" w:line="240" w:lineRule="auto"/>
        <w:ind w:firstLine="720"/>
        <w:jc w:val="both"/>
        <w:rPr>
          <w:rFonts w:cs="Times New Roman"/>
          <w:b/>
          <w:bCs/>
          <w:color w:val="000000" w:themeColor="text1"/>
          <w:spacing w:val="-4"/>
          <w:sz w:val="28"/>
          <w:szCs w:val="28"/>
          <w:lang w:val="vi-VN"/>
        </w:rPr>
      </w:pPr>
      <w:r w:rsidRPr="007C0C4D">
        <w:rPr>
          <w:rFonts w:cs="Times New Roman"/>
          <w:b/>
          <w:bCs/>
          <w:color w:val="000000" w:themeColor="text1"/>
          <w:spacing w:val="-4"/>
          <w:sz w:val="28"/>
          <w:szCs w:val="28"/>
          <w:lang w:val="vi-VN"/>
        </w:rPr>
        <w:t>I. SỰ CẦN THIẾT XÂY DỰNG NGHỊ QUYẾT</w:t>
      </w:r>
    </w:p>
    <w:p w14:paraId="073231D0" w14:textId="77777777" w:rsidR="002B7C82" w:rsidRPr="007C0C4D" w:rsidRDefault="002B7C82" w:rsidP="00203916">
      <w:pPr>
        <w:spacing w:before="120" w:after="0" w:line="240" w:lineRule="auto"/>
        <w:ind w:firstLine="720"/>
        <w:jc w:val="both"/>
        <w:rPr>
          <w:rFonts w:cs="Times New Roman"/>
          <w:b/>
          <w:bCs/>
          <w:color w:val="000000" w:themeColor="text1"/>
          <w:spacing w:val="-4"/>
          <w:sz w:val="28"/>
          <w:szCs w:val="28"/>
          <w:lang w:val="vi-VN"/>
        </w:rPr>
      </w:pPr>
      <w:r w:rsidRPr="007C0C4D">
        <w:rPr>
          <w:rFonts w:cs="Times New Roman"/>
          <w:b/>
          <w:bCs/>
          <w:color w:val="000000" w:themeColor="text1"/>
          <w:spacing w:val="-4"/>
          <w:sz w:val="28"/>
          <w:szCs w:val="28"/>
          <w:lang w:val="vi-VN"/>
        </w:rPr>
        <w:t>1. Cơ sở chính trị, pháp lý</w:t>
      </w:r>
    </w:p>
    <w:p w14:paraId="2BADB568" w14:textId="77777777" w:rsidR="00203916" w:rsidRPr="00203916" w:rsidRDefault="00DC0B27" w:rsidP="00203916">
      <w:pPr>
        <w:spacing w:before="120" w:after="0" w:line="240" w:lineRule="auto"/>
        <w:ind w:firstLine="720"/>
        <w:jc w:val="both"/>
        <w:rPr>
          <w:rFonts w:cs="Times New Roman"/>
          <w:color w:val="000000" w:themeColor="text1"/>
          <w:sz w:val="28"/>
          <w:szCs w:val="28"/>
          <w:lang w:val="vi-VN"/>
        </w:rPr>
      </w:pPr>
      <w:r w:rsidRPr="00DC0B27">
        <w:rPr>
          <w:color w:val="000000" w:themeColor="text1"/>
          <w:sz w:val="28"/>
          <w:szCs w:val="28"/>
          <w:lang w:val="vi-VN"/>
        </w:rPr>
        <w:t>Căn cứ Nghị quyết số 02-NQ/TW ngày 17/3/2026 của Bộ Chính trị về Xây dựng và phát triển Thủ đô Hà Nội trong kỷ nguyên mới; Căn cứ Nghị quyết số 80-NQ/TW ngày 07/01/2026 của Bộ Chính trị về Phát triển văn hóa Việt Nam đến năm 2030, tầm nhìn đến năm 2045; Căn cứ Nghị quyết số 57-NQ/TW ngày 22/12/2024 của Bộ Chính trị về Đột phá phát triển khoa học, công nghệ, đổi mới sáng tạo và chuyển đổi số quốc gia. Ngày 23/4/2026, Luật Thủ đô số 02/2026/QH16 được thông qua, có hiệu lực từ ngày 01/7/2026 với nhiều nội dung vượt trội để phát triển văn hóa Thủ đô trong đó điểm b khoản 2 Điều 27 Luật Thủ đô số 02/2026/QH16 có quy định “Hội đồng nhân dân thành phố quy định về phạm vi, điều kiện, ngành, nghề, lĩnh vực hoạt động, biện pháp quản lý, bảo đảm an ninh, trật tự, an toàn xã hội và các vấn đề phát sinh khác để phát triển: b) Hoạt động đầu tư kinh doanh sản phẩm, dịch vụ được tổ chức và vận hành trong thời gian ban đêm, nhằm khai thác hiệu quả tiềm năng đô thị, thúc đẩy phát triển kinh tế, văn hóa và du lịch”.</w:t>
      </w:r>
    </w:p>
    <w:p w14:paraId="42151D24" w14:textId="77777777" w:rsidR="00203916" w:rsidRPr="00203916" w:rsidRDefault="002B7C82" w:rsidP="00203916">
      <w:pPr>
        <w:spacing w:before="120" w:after="0" w:line="240" w:lineRule="auto"/>
        <w:ind w:firstLine="720"/>
        <w:jc w:val="both"/>
        <w:rPr>
          <w:rFonts w:cs="Times New Roman"/>
          <w:color w:val="000000" w:themeColor="text1"/>
          <w:kern w:val="2"/>
          <w:sz w:val="28"/>
          <w:szCs w:val="28"/>
          <w:lang w:val="vi-VN"/>
        </w:rPr>
      </w:pPr>
      <w:r w:rsidRPr="007C0C4D">
        <w:rPr>
          <w:rFonts w:cs="Times New Roman"/>
          <w:color w:val="000000" w:themeColor="text1"/>
          <w:kern w:val="2"/>
          <w:sz w:val="28"/>
          <w:szCs w:val="28"/>
          <w:lang w:val="vi-VN"/>
        </w:rPr>
        <w:lastRenderedPageBreak/>
        <w:t>Ngày 01/5/2026, UBND Thành phố ban hành Kế hoạch số 177/KH-UBND về tổ chức thi hành Luật Thủ đô</w:t>
      </w:r>
      <w:r w:rsidR="00B115EF" w:rsidRPr="007C0C4D">
        <w:rPr>
          <w:rFonts w:cs="Times New Roman"/>
          <w:color w:val="000000" w:themeColor="text1"/>
          <w:kern w:val="2"/>
          <w:sz w:val="28"/>
          <w:szCs w:val="28"/>
          <w:lang w:val="vi-VN"/>
        </w:rPr>
        <w:t xml:space="preserve">; </w:t>
      </w:r>
      <w:r w:rsidR="00B115EF" w:rsidRPr="007C0C4D">
        <w:rPr>
          <w:sz w:val="28"/>
          <w:szCs w:val="28"/>
          <w:lang w:val="vi-VN"/>
        </w:rPr>
        <w:t xml:space="preserve">Công văn số 2131/UBND-NC ngày 17/5/2026 của UBND Thành phố về việc điều chỉnh Kế hoạch số </w:t>
      </w:r>
      <w:r w:rsidR="00B115EF" w:rsidRPr="00E2328F">
        <w:rPr>
          <w:bCs/>
          <w:color w:val="000000"/>
          <w:sz w:val="28"/>
          <w:szCs w:val="28"/>
          <w:lang w:val="es-ES"/>
        </w:rPr>
        <w:t xml:space="preserve">177/KH-UBND </w:t>
      </w:r>
      <w:r w:rsidR="00B115EF" w:rsidRPr="007C0C4D">
        <w:rPr>
          <w:sz w:val="28"/>
          <w:szCs w:val="28"/>
          <w:lang w:val="vi-VN"/>
        </w:rPr>
        <w:t xml:space="preserve">ngày 01/5/2026 của UBND Thành phố về tổ chức thi hành Luật Thủ đô, </w:t>
      </w:r>
      <w:r w:rsidRPr="007C0C4D">
        <w:rPr>
          <w:rFonts w:cs="Times New Roman"/>
          <w:color w:val="000000" w:themeColor="text1"/>
          <w:kern w:val="2"/>
          <w:sz w:val="28"/>
          <w:szCs w:val="28"/>
          <w:lang w:val="vi-VN"/>
        </w:rPr>
        <w:t xml:space="preserve">trong đó nội dung xây dựng dự thảo </w:t>
      </w:r>
      <w:r w:rsidR="0047059D" w:rsidRPr="00E5566D">
        <w:rPr>
          <w:rFonts w:cs="Times New Roman"/>
          <w:color w:val="000000" w:themeColor="text1"/>
          <w:kern w:val="2"/>
          <w:sz w:val="28"/>
          <w:szCs w:val="28"/>
          <w:lang w:val="vi-VN"/>
        </w:rPr>
        <w:t>“</w:t>
      </w:r>
      <w:r w:rsidRPr="007C0C4D">
        <w:rPr>
          <w:rFonts w:cs="Times New Roman"/>
          <w:color w:val="000000" w:themeColor="text1"/>
          <w:kern w:val="2"/>
          <w:sz w:val="28"/>
          <w:szCs w:val="28"/>
          <w:lang w:val="vi-VN"/>
        </w:rPr>
        <w:t xml:space="preserve">Nghị quyết của Hội đồng nhân dân Thành phố cụ thể hóa quy định tại </w:t>
      </w:r>
      <w:r w:rsidR="00B115EF" w:rsidRPr="007C0C4D">
        <w:rPr>
          <w:rFonts w:cs="Times New Roman"/>
          <w:color w:val="000000" w:themeColor="text1"/>
          <w:kern w:val="2"/>
          <w:sz w:val="28"/>
          <w:szCs w:val="28"/>
          <w:lang w:val="vi-VN"/>
        </w:rPr>
        <w:t xml:space="preserve">điểm b, </w:t>
      </w:r>
      <w:r w:rsidRPr="007C0C4D">
        <w:rPr>
          <w:rFonts w:cs="Times New Roman"/>
          <w:color w:val="000000" w:themeColor="text1"/>
          <w:kern w:val="2"/>
          <w:sz w:val="28"/>
          <w:szCs w:val="28"/>
          <w:lang w:val="vi-VN"/>
        </w:rPr>
        <w:t xml:space="preserve">khoản </w:t>
      </w:r>
      <w:r w:rsidR="0047059D" w:rsidRPr="00E5566D">
        <w:rPr>
          <w:rFonts w:cs="Times New Roman"/>
          <w:color w:val="000000" w:themeColor="text1"/>
          <w:kern w:val="2"/>
          <w:sz w:val="28"/>
          <w:szCs w:val="28"/>
          <w:lang w:val="vi-VN"/>
        </w:rPr>
        <w:t>2</w:t>
      </w:r>
      <w:r w:rsidRPr="007C0C4D">
        <w:rPr>
          <w:rFonts w:cs="Times New Roman"/>
          <w:color w:val="000000" w:themeColor="text1"/>
          <w:kern w:val="2"/>
          <w:sz w:val="28"/>
          <w:szCs w:val="28"/>
          <w:lang w:val="vi-VN"/>
        </w:rPr>
        <w:t xml:space="preserve"> Điều </w:t>
      </w:r>
      <w:r w:rsidR="0047059D" w:rsidRPr="00E5566D">
        <w:rPr>
          <w:rFonts w:cs="Times New Roman"/>
          <w:color w:val="000000" w:themeColor="text1"/>
          <w:kern w:val="2"/>
          <w:sz w:val="28"/>
          <w:szCs w:val="28"/>
          <w:lang w:val="vi-VN"/>
        </w:rPr>
        <w:t>27</w:t>
      </w:r>
      <w:r w:rsidRPr="007C0C4D">
        <w:rPr>
          <w:rFonts w:cs="Times New Roman"/>
          <w:color w:val="000000" w:themeColor="text1"/>
          <w:kern w:val="2"/>
          <w:sz w:val="28"/>
          <w:szCs w:val="28"/>
          <w:lang w:val="vi-VN"/>
        </w:rPr>
        <w:t xml:space="preserve"> Luật Thủ đô về </w:t>
      </w:r>
      <w:r w:rsidR="0047059D" w:rsidRPr="0047059D">
        <w:rPr>
          <w:rFonts w:cs="Times New Roman"/>
          <w:color w:val="000000" w:themeColor="text1"/>
          <w:kern w:val="2"/>
          <w:sz w:val="28"/>
          <w:szCs w:val="28"/>
          <w:lang w:val="vi-VN"/>
        </w:rPr>
        <w:t>Nghị quyết Quy định hoạt động đầu tư kinh doanh sản phẩm, dịch vụ được tổ chức và vận hành trong thời gian ban đêm, nhằm khai thác hiệu quả tiềm năng đô thị, thúc đẩy phát triển kinh tế, văn hóa và du lịch</w:t>
      </w:r>
      <w:r w:rsidR="0047059D" w:rsidRPr="00E5566D">
        <w:rPr>
          <w:rFonts w:cs="Times New Roman"/>
          <w:color w:val="000000" w:themeColor="text1"/>
          <w:kern w:val="2"/>
          <w:sz w:val="28"/>
          <w:szCs w:val="28"/>
          <w:lang w:val="vi-VN"/>
        </w:rPr>
        <w:t>”.</w:t>
      </w:r>
    </w:p>
    <w:p w14:paraId="3F0BB70F" w14:textId="77777777" w:rsidR="002B7C82" w:rsidRPr="00E5566D" w:rsidRDefault="002B7C82" w:rsidP="00203916">
      <w:pPr>
        <w:spacing w:before="120" w:after="0" w:line="240" w:lineRule="auto"/>
        <w:ind w:firstLine="720"/>
        <w:jc w:val="both"/>
        <w:rPr>
          <w:rFonts w:cs="Times New Roman"/>
          <w:b/>
          <w:bCs/>
          <w:color w:val="000000" w:themeColor="text1"/>
          <w:spacing w:val="-4"/>
          <w:sz w:val="28"/>
          <w:szCs w:val="28"/>
          <w:lang w:val="vi-VN"/>
        </w:rPr>
      </w:pPr>
      <w:r w:rsidRPr="007C0C4D">
        <w:rPr>
          <w:rFonts w:cs="Times New Roman"/>
          <w:b/>
          <w:bCs/>
          <w:color w:val="000000" w:themeColor="text1"/>
          <w:spacing w:val="-4"/>
          <w:sz w:val="28"/>
          <w:szCs w:val="28"/>
          <w:lang w:val="vi-VN"/>
        </w:rPr>
        <w:t>2. Cơ sở thực tiễn</w:t>
      </w:r>
    </w:p>
    <w:p w14:paraId="3F7A9124" w14:textId="77777777" w:rsidR="0047059D" w:rsidRPr="0047059D" w:rsidRDefault="0047059D" w:rsidP="00203916">
      <w:pPr>
        <w:spacing w:before="120" w:after="0" w:line="240" w:lineRule="auto"/>
        <w:ind w:firstLine="720"/>
        <w:jc w:val="both"/>
        <w:rPr>
          <w:rFonts w:cs="Times New Roman"/>
          <w:color w:val="000000" w:themeColor="text1"/>
          <w:sz w:val="28"/>
          <w:szCs w:val="28"/>
          <w:lang w:val="vi-VN" w:eastAsia="vi-VN"/>
        </w:rPr>
      </w:pPr>
      <w:r w:rsidRPr="008D28DC">
        <w:rPr>
          <w:rFonts w:cs="Times New Roman"/>
          <w:color w:val="000000" w:themeColor="text1"/>
          <w:sz w:val="28"/>
          <w:szCs w:val="28"/>
          <w:lang w:val="vi-VN" w:eastAsia="vi-VN"/>
        </w:rPr>
        <w:t>Trong xu thế phát triển đô thị hiện đại,</w:t>
      </w:r>
      <w:r w:rsidRPr="00E5566D">
        <w:rPr>
          <w:rFonts w:cs="Times New Roman"/>
          <w:color w:val="000000" w:themeColor="text1"/>
          <w:sz w:val="28"/>
          <w:szCs w:val="28"/>
          <w:lang w:val="vi-VN" w:eastAsia="vi-VN"/>
        </w:rPr>
        <w:t xml:space="preserve"> hoạt động trong thời gian ban đêm </w:t>
      </w:r>
      <w:r w:rsidRPr="00EA0442">
        <w:rPr>
          <w:rFonts w:cs="Times New Roman"/>
          <w:color w:val="000000" w:themeColor="text1"/>
          <w:sz w:val="28"/>
          <w:szCs w:val="28"/>
          <w:lang w:val="pl-PL" w:eastAsia="vi-VN"/>
        </w:rPr>
        <w:t>là một</w:t>
      </w:r>
      <w:r w:rsidRPr="008D28DC">
        <w:rPr>
          <w:rFonts w:cs="Times New Roman"/>
          <w:color w:val="000000" w:themeColor="text1"/>
          <w:sz w:val="28"/>
          <w:szCs w:val="28"/>
          <w:lang w:val="vi-VN" w:eastAsia="vi-VN"/>
        </w:rPr>
        <w:t xml:space="preserve"> động lực mới góp phần mở rộng không gian tăng trưởng, gia tăng giá trị dịch vụ và nâng cao sức hấp dẫn của các thành phố lớn. Các hoạt động diễn ra vào ban đêm thúc đẩy mạnh mẽ các lĩnh vực du lịch, văn hóa, ẩm thực, giải trí, công nghiệp sáng tạo và thương mại, qua đó tạo thêm việc làm, tăng thu ngân sách và nâng cao hiệu quả khai thác hạ tầng đô thị</w:t>
      </w:r>
      <w:r w:rsidRPr="0047059D">
        <w:rPr>
          <w:rFonts w:cs="Times New Roman"/>
          <w:color w:val="000000" w:themeColor="text1"/>
          <w:sz w:val="28"/>
          <w:szCs w:val="28"/>
          <w:lang w:val="vi-VN" w:eastAsia="vi-VN"/>
        </w:rPr>
        <w:t>, thúc đẩy phát triển kinh tế đêm.</w:t>
      </w:r>
    </w:p>
    <w:p w14:paraId="5C1EF1FC" w14:textId="77777777" w:rsidR="0047059D" w:rsidRPr="008D28DC" w:rsidRDefault="0047059D" w:rsidP="00203916">
      <w:pPr>
        <w:spacing w:before="120" w:after="0" w:line="240" w:lineRule="auto"/>
        <w:ind w:firstLine="720"/>
        <w:jc w:val="both"/>
        <w:rPr>
          <w:rFonts w:cs="Times New Roman"/>
          <w:color w:val="000000" w:themeColor="text1"/>
          <w:sz w:val="28"/>
          <w:szCs w:val="28"/>
          <w:lang w:val="vi-VN" w:eastAsia="vi-VN"/>
        </w:rPr>
      </w:pPr>
      <w:r w:rsidRPr="008D28DC">
        <w:rPr>
          <w:rFonts w:cs="Times New Roman"/>
          <w:color w:val="000000" w:themeColor="text1"/>
          <w:sz w:val="28"/>
          <w:szCs w:val="28"/>
          <w:lang w:val="vi-VN" w:eastAsia="vi-VN"/>
        </w:rPr>
        <w:t xml:space="preserve">Đối với Hà Nội, phát triển kinh tế đêm không chỉ là xu hướng tất yếu mà còn là yêu cầu cấp thiết nhằm khai thác hiệu quả các tiềm năng sẵn có của Thủ đô. Với vị thế là trung tâm chính trị - hành chính quốc gia, đồng thời là đô thị giàu bản sắc văn hóa, sở hữu hệ thống di sản phong phú, đời sống ẩm thực đặc sắc và thị trường du lịch năng động, Hà Nội có nhiều điều kiện thuận lợi để hình thành các sản phẩm kinh tế đêm đa dạng, mang đậm dấu ấn văn hóa và sáng tạo. </w:t>
      </w:r>
    </w:p>
    <w:p w14:paraId="2A363D92" w14:textId="0165A711" w:rsidR="0047059D" w:rsidRPr="00521608" w:rsidRDefault="0047059D" w:rsidP="00203916">
      <w:pPr>
        <w:pStyle w:val="textnormal"/>
        <w:spacing w:after="0" w:line="240" w:lineRule="auto"/>
        <w:rPr>
          <w:color w:val="000000" w:themeColor="text1"/>
          <w:sz w:val="28"/>
          <w:szCs w:val="28"/>
          <w:lang w:val="vi-VN" w:eastAsia="vi-VN"/>
        </w:rPr>
      </w:pPr>
      <w:r w:rsidRPr="008D28DC">
        <w:rPr>
          <w:color w:val="000000" w:themeColor="text1"/>
          <w:sz w:val="28"/>
          <w:szCs w:val="28"/>
          <w:lang w:val="vi-VN"/>
        </w:rPr>
        <w:t>Những năm qua, kinh tế đêm của Hà Nội với việc hình thành một số mô hình phát triển như: các chương trình biểu diễn nghệ thuật ban đêm; các tour tham quan du lịch ban đêm;</w:t>
      </w:r>
      <w:r w:rsidR="006B4130">
        <w:rPr>
          <w:color w:val="000000" w:themeColor="text1"/>
          <w:sz w:val="28"/>
          <w:szCs w:val="28"/>
          <w:lang w:val="en-US"/>
        </w:rPr>
        <w:t xml:space="preserve"> </w:t>
      </w:r>
      <w:r w:rsidRPr="008D28DC">
        <w:rPr>
          <w:color w:val="000000" w:themeColor="text1"/>
          <w:sz w:val="28"/>
          <w:szCs w:val="28"/>
          <w:lang w:val="vi-VN"/>
        </w:rPr>
        <w:t xml:space="preserve">các tuyến phố đi bộ và không gian ẩm thực ban đêm…, bước đầu tạo hiệu ứng tích cực, góp phần quảng bá hình ảnh Thủ đô và đáp ứng nhu cầu của người dân, du khách, song kinh tế đêm của Hà Nội vẫn phát triển chưa tương xứng với tiềm năng, còn thiếu tính liên kết và chưa hình thành được hệ sinh thái đồng bộ, có sức cạnh tranh cao. Nhiều sản phẩm còn đơn điệu, chưa tạo được chuỗi trải nghiệm liên tục và chưa khai thác hiệu quả giá trị của tài nguyên văn hóa, di sản. Việc xây dựng </w:t>
      </w:r>
      <w:r w:rsidRPr="006B4130">
        <w:rPr>
          <w:i/>
          <w:iCs/>
          <w:color w:val="000000" w:themeColor="text1"/>
          <w:sz w:val="28"/>
          <w:szCs w:val="28"/>
          <w:lang w:val="vi-VN"/>
        </w:rPr>
        <w:t xml:space="preserve">“Nghị quyết quy định hoạt động đầu tư kinh doanh sản phẩm, dịch vụ được tổ chức và vận hành trong thời gian ban đêm, nhằm khai thác hiệu quả tiềm năng đô thị, thúc đẩy phát triển kinh tế, văn hóa và du lịch” </w:t>
      </w:r>
      <w:r w:rsidRPr="008D28DC">
        <w:rPr>
          <w:color w:val="000000" w:themeColor="text1"/>
          <w:sz w:val="28"/>
          <w:szCs w:val="28"/>
          <w:lang w:val="vi-VN"/>
        </w:rPr>
        <w:t>sẽ góp phần giải quyết các điểm “nghẽn” của phát triển kinh tế đêm, nhằm định hướng lại không gian phát triển, thúc đẩy đổi mới mô hình tăng trưởng, tăng cường ứng dụng công nghệ và nâng cao hiệu quả quản trị đô thị ban đêm. Qua đó, từng bước hình thành hệ sinh thái kinh tế đêm đặc sắc, góp phần</w:t>
      </w:r>
      <w:r w:rsidR="006B4130">
        <w:rPr>
          <w:color w:val="000000" w:themeColor="text1"/>
          <w:sz w:val="28"/>
          <w:szCs w:val="28"/>
          <w:lang w:val="en-US"/>
        </w:rPr>
        <w:t xml:space="preserve"> bảo vệ di sản,</w:t>
      </w:r>
      <w:r w:rsidRPr="008D28DC">
        <w:rPr>
          <w:color w:val="000000" w:themeColor="text1"/>
          <w:sz w:val="28"/>
          <w:szCs w:val="28"/>
          <w:lang w:val="vi-VN"/>
        </w:rPr>
        <w:t xml:space="preserve"> phát triển công nghiệp văn hóa, du lịch, thúc đẩy tăng trưởng kinh tế và xây dựng hình ảnh Hà Nội trở thành đô thị sáng tạo, hiện đại, an toàn và hấp dẫn trong khu vực và quốc tế.</w:t>
      </w:r>
    </w:p>
    <w:p w14:paraId="7013C6A0" w14:textId="77777777" w:rsidR="006B4130" w:rsidRDefault="006B4130">
      <w:pPr>
        <w:rPr>
          <w:rFonts w:cs="Times New Roman"/>
          <w:b/>
          <w:bCs/>
          <w:color w:val="000000" w:themeColor="text1"/>
          <w:spacing w:val="-4"/>
          <w:sz w:val="28"/>
          <w:szCs w:val="28"/>
          <w:lang w:val="es-VE"/>
        </w:rPr>
      </w:pPr>
      <w:r>
        <w:rPr>
          <w:rFonts w:cs="Times New Roman"/>
          <w:b/>
          <w:bCs/>
          <w:color w:val="000000" w:themeColor="text1"/>
          <w:spacing w:val="-4"/>
          <w:sz w:val="28"/>
          <w:szCs w:val="28"/>
          <w:lang w:val="es-VE"/>
        </w:rPr>
        <w:br w:type="page"/>
      </w:r>
    </w:p>
    <w:p w14:paraId="7DE4C887" w14:textId="33C6E389" w:rsidR="002B7C82" w:rsidRPr="007C0C4D" w:rsidRDefault="002B7C82" w:rsidP="00203916">
      <w:pPr>
        <w:spacing w:before="120" w:after="0" w:line="240" w:lineRule="auto"/>
        <w:ind w:firstLine="720"/>
        <w:jc w:val="both"/>
        <w:rPr>
          <w:rFonts w:cs="Times New Roman"/>
          <w:b/>
          <w:bCs/>
          <w:color w:val="000000" w:themeColor="text1"/>
          <w:spacing w:val="-4"/>
          <w:sz w:val="28"/>
          <w:szCs w:val="28"/>
          <w:lang w:val="es-VE"/>
        </w:rPr>
      </w:pPr>
      <w:r w:rsidRPr="007C0C4D">
        <w:rPr>
          <w:rFonts w:cs="Times New Roman"/>
          <w:b/>
          <w:bCs/>
          <w:color w:val="000000" w:themeColor="text1"/>
          <w:spacing w:val="-4"/>
          <w:sz w:val="28"/>
          <w:szCs w:val="28"/>
          <w:lang w:val="es-VE"/>
        </w:rPr>
        <w:lastRenderedPageBreak/>
        <w:t>II. MỤC ĐÍCH, QUAN ĐIỂM XÂY DỰNG NGHỊ QUYẾT</w:t>
      </w:r>
    </w:p>
    <w:p w14:paraId="4CEDCF9D" w14:textId="77777777" w:rsidR="000E486B" w:rsidRDefault="00BA3B3F" w:rsidP="00203916">
      <w:pPr>
        <w:spacing w:before="120" w:after="0" w:line="240" w:lineRule="auto"/>
        <w:ind w:firstLine="720"/>
        <w:jc w:val="both"/>
        <w:rPr>
          <w:rFonts w:cs="Times New Roman"/>
          <w:iCs/>
          <w:color w:val="000000" w:themeColor="text1"/>
          <w:sz w:val="28"/>
          <w:szCs w:val="28"/>
          <w:lang w:val="es-VE"/>
        </w:rPr>
      </w:pPr>
      <w:r>
        <w:rPr>
          <w:rFonts w:cs="Times New Roman"/>
          <w:iCs/>
          <w:color w:val="000000" w:themeColor="text1"/>
          <w:sz w:val="28"/>
          <w:szCs w:val="28"/>
          <w:lang w:val="es-VE"/>
        </w:rPr>
        <w:t>1. Mục đích ban hành văn bản: Việc giao Hội đồng nhân dân Thành phố ban hành Nghị quyết quy định hoạt động đầu tư kinh doanh sản phẩm, dịch vụ được tổ chức và vận hành trong thời gian ban đêm, nhằm khai thác hiệu quả tiềm năng đô thị, thúc đẩy phát triển kinh tế, văn hóa và du lịch (quy định tại điểm b, khoản 2 Điều 27 Luật Thủ đô) là cần thiết và phù hợp với chủ trương, đường lối của Đảng, quy định của pháp luật, phát triển kinh tế đêm gắn với phát triển kinh tế, văn hóa và du lịch. Cụ thể hóa các nhiệm vụ góp phần thúc đẩy phát triển kinh tế đêm đóng góp vào tăng trưởng kinh tế của Thành phố.</w:t>
      </w:r>
    </w:p>
    <w:p w14:paraId="5A429B84" w14:textId="77777777" w:rsidR="002B7C82" w:rsidRPr="007C0C4D" w:rsidRDefault="00BA3B3F" w:rsidP="00203916">
      <w:pPr>
        <w:spacing w:before="120" w:after="0" w:line="240" w:lineRule="auto"/>
        <w:ind w:firstLine="720"/>
        <w:jc w:val="both"/>
        <w:rPr>
          <w:rFonts w:cs="Times New Roman"/>
          <w:color w:val="000000" w:themeColor="text1"/>
          <w:sz w:val="28"/>
          <w:szCs w:val="28"/>
          <w:lang w:val="es-VE"/>
        </w:rPr>
      </w:pPr>
      <w:r>
        <w:rPr>
          <w:rFonts w:cs="Times New Roman"/>
          <w:color w:val="000000" w:themeColor="text1"/>
          <w:sz w:val="28"/>
          <w:szCs w:val="28"/>
          <w:lang w:val="es-VE"/>
        </w:rPr>
        <w:t>2. Quan điểm xây dựng dự thảo văn bản: Bảo đảm sự phù hợp, đồng bộ và thống nhất, tính hợp hiến, hợp pháp trong hệ thống văn bản quy phạm pháp luật và phù hợp với thực tiễn quản lý tại địa phương.</w:t>
      </w:r>
    </w:p>
    <w:p w14:paraId="4854FCDB" w14:textId="77777777" w:rsidR="00E5566D" w:rsidRDefault="00BA3B3F" w:rsidP="00203916">
      <w:pPr>
        <w:widowControl w:val="0"/>
        <w:spacing w:before="120" w:after="0" w:line="240" w:lineRule="auto"/>
        <w:ind w:firstLine="720"/>
        <w:jc w:val="both"/>
        <w:rPr>
          <w:rFonts w:cs="Times New Roman"/>
          <w:b/>
          <w:bCs/>
          <w:color w:val="000000" w:themeColor="text1"/>
          <w:kern w:val="2"/>
          <w:sz w:val="28"/>
          <w:szCs w:val="28"/>
          <w:lang w:val="es-VE"/>
        </w:rPr>
      </w:pPr>
      <w:r>
        <w:rPr>
          <w:rFonts w:cs="Times New Roman"/>
          <w:b/>
          <w:bCs/>
          <w:color w:val="000000" w:themeColor="text1"/>
          <w:kern w:val="2"/>
          <w:sz w:val="28"/>
          <w:szCs w:val="28"/>
          <w:lang w:val="es-VE"/>
        </w:rPr>
        <w:t>III. QUÁ TRÌNH XÂY DỰNG DỰ THẢO VĂN BẢN</w:t>
      </w:r>
    </w:p>
    <w:p w14:paraId="7F753898" w14:textId="77777777" w:rsidR="00203916" w:rsidRPr="00203916" w:rsidRDefault="00203916" w:rsidP="00203916">
      <w:pPr>
        <w:spacing w:before="120" w:after="0" w:line="240" w:lineRule="auto"/>
        <w:ind w:firstLine="720"/>
        <w:jc w:val="both"/>
        <w:rPr>
          <w:rFonts w:cs="Times New Roman"/>
          <w:sz w:val="28"/>
          <w:szCs w:val="28"/>
          <w:lang w:val="es-VE"/>
        </w:rPr>
      </w:pPr>
      <w:r w:rsidRPr="00203916">
        <w:rPr>
          <w:rFonts w:cs="Times New Roman"/>
          <w:sz w:val="28"/>
          <w:szCs w:val="28"/>
          <w:lang w:val="es-VE"/>
        </w:rPr>
        <w:t>Thực hiện Luật Thủ đô số 02/2026/QH16 ngày 23/4/2026 và các văn bản quy phạm pháp luật có liên quan về di sản văn hóa, xây dựng, quy hoạch xây dựng, ngân sách, đầu tư; việc ban hành Nghị quyết của Hội đồng nhân dân thành phố Hà Nội được thực hiện theo trình tự, thủ tục rút gọn quy định tại khoản 1 Điều 50 Luật Ban hành văn bản quy phạm pháp luật số 64/2025/QH15 (trong trường hợp đặc biệt ban hành văn bản quy định chi tiết của văn bản quy phạm pháp luật).</w:t>
      </w:r>
    </w:p>
    <w:p w14:paraId="4F0913A8"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1: Triển khai xây dựng Nghị quyết của HĐND thành phố Hà Nội theo trình tự thủ tục rút gọn là có đủ cơ sở pháp lý và thực tiễn đặt ra với Thủ đô.</w:t>
      </w:r>
    </w:p>
    <w:p w14:paraId="2A43F85D"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2: Trình, thông qua Tờ trình của Ủy ban nhân dân Thành phố trình Thường trực Hội đồng nhân dân Thành phố về đề nghị xây dựng Nghị quyết (Nghị quyết số 05/2026/NQ-HĐND ngày 11/5/2026 của Hội đồng nhân dân Thành phố; Kế hoạch số 177/KH-UBND ngày 01/5/2026 của Ủy ban nhân dân Thành phố về tổ chức thi hành Luật Thủ đô và các văn bản chỉ đạo của Thành ủy, Hội đồng nhân dân và Ủy ban nhân dân thành phố Hà Nội đã được ban hành).</w:t>
      </w:r>
    </w:p>
    <w:p w14:paraId="0C9BC395"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3. Tổ chức việc soạn thảo Nghị quyết.</w:t>
      </w:r>
    </w:p>
    <w:p w14:paraId="4EAADCA8"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4: Tổ chức lấy ý kiến dự thảo Nghị quyết.</w:t>
      </w:r>
    </w:p>
    <w:p w14:paraId="0BDFF559"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5: Truyền thông chính sách, dự thảo văn bản quy phạm pháp luật.</w:t>
      </w:r>
    </w:p>
    <w:p w14:paraId="29D4026B"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6: Đăng tải bản tổng hợp ý kiến, tiếp thu, giải trình ý kiến góp ý</w:t>
      </w:r>
    </w:p>
    <w:p w14:paraId="456D875B"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7: Thẩm định dự thảo Nghị quyết.</w:t>
      </w:r>
    </w:p>
    <w:p w14:paraId="15EE88A6"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8. Trình tập thể UBND Thành phố họp xem xét quyết định việc trình dự thảo nghị quyết ra HĐND Thành phố.</w:t>
      </w:r>
    </w:p>
    <w:p w14:paraId="7AFD12EE"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9: UBND Thành phố gửi hồ sơ dự thảo Nghị quyết để thẩm tra.</w:t>
      </w:r>
    </w:p>
    <w:p w14:paraId="59CC315D"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10: Thẩm tra dự thảo Nghị quyết.</w:t>
      </w:r>
    </w:p>
    <w:p w14:paraId="098EB533"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11: Hoàn thiện hồ sơ sau khi thẩm tra (nếu có).</w:t>
      </w:r>
    </w:p>
    <w:p w14:paraId="42CA1508" w14:textId="77777777" w:rsidR="00203916" w:rsidRPr="00203916" w:rsidRDefault="00203916" w:rsidP="00203916">
      <w:pPr>
        <w:spacing w:before="120" w:after="0" w:line="240" w:lineRule="auto"/>
        <w:ind w:firstLine="720"/>
        <w:jc w:val="both"/>
        <w:rPr>
          <w:rFonts w:cs="Times New Roman"/>
          <w:color w:val="000000"/>
          <w:spacing w:val="-4"/>
          <w:sz w:val="28"/>
          <w:szCs w:val="28"/>
          <w:lang w:val="es-VE"/>
        </w:rPr>
      </w:pPr>
      <w:r w:rsidRPr="00203916">
        <w:rPr>
          <w:rFonts w:cs="Times New Roman"/>
          <w:color w:val="000000"/>
          <w:sz w:val="28"/>
          <w:szCs w:val="28"/>
          <w:lang w:val="es-VE"/>
        </w:rPr>
        <w:t xml:space="preserve">Bước 12: </w:t>
      </w:r>
      <w:r w:rsidRPr="00203916">
        <w:rPr>
          <w:rFonts w:cs="Times New Roman"/>
          <w:color w:val="000000"/>
          <w:spacing w:val="-4"/>
          <w:sz w:val="28"/>
          <w:szCs w:val="28"/>
          <w:lang w:val="es-VE"/>
        </w:rPr>
        <w:t>Gửi hồ sơ dự thảo Nghị quyết đến đại biểu HĐND TP trước kỳ họp.</w:t>
      </w:r>
    </w:p>
    <w:p w14:paraId="5D95B3E3" w14:textId="77777777" w:rsidR="00203916" w:rsidRPr="00203916" w:rsidRDefault="00203916" w:rsidP="00203916">
      <w:pPr>
        <w:spacing w:before="120" w:after="0" w:line="240" w:lineRule="auto"/>
        <w:ind w:firstLine="720"/>
        <w:jc w:val="both"/>
        <w:rPr>
          <w:rFonts w:cs="Times New Roman"/>
          <w:color w:val="000000"/>
          <w:spacing w:val="-4"/>
          <w:sz w:val="28"/>
          <w:szCs w:val="28"/>
          <w:lang w:val="es-VE"/>
        </w:rPr>
      </w:pPr>
      <w:r w:rsidRPr="00203916">
        <w:rPr>
          <w:rFonts w:cs="Times New Roman"/>
          <w:color w:val="000000"/>
          <w:spacing w:val="-4"/>
          <w:sz w:val="28"/>
          <w:szCs w:val="28"/>
          <w:lang w:val="es-VE"/>
        </w:rPr>
        <w:lastRenderedPageBreak/>
        <w:t>Bước 13: Xem xét, thông qua dự thảo Nghị quyết tại Kỳ họp HĐND Thành phố.</w:t>
      </w:r>
    </w:p>
    <w:p w14:paraId="5322FF74"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14: Gửi Công báo Thành phố.</w:t>
      </w:r>
    </w:p>
    <w:p w14:paraId="00AEE5E1" w14:textId="77777777" w:rsidR="00203916" w:rsidRPr="00203916" w:rsidRDefault="00203916" w:rsidP="00203916">
      <w:pPr>
        <w:spacing w:before="120" w:after="0" w:line="240" w:lineRule="auto"/>
        <w:ind w:firstLine="720"/>
        <w:jc w:val="both"/>
        <w:rPr>
          <w:rFonts w:cs="Times New Roman"/>
          <w:color w:val="000000"/>
          <w:sz w:val="28"/>
          <w:szCs w:val="28"/>
          <w:lang w:val="es-VE"/>
        </w:rPr>
      </w:pPr>
      <w:r w:rsidRPr="00203916">
        <w:rPr>
          <w:rFonts w:cs="Times New Roman"/>
          <w:color w:val="000000"/>
          <w:sz w:val="28"/>
          <w:szCs w:val="28"/>
          <w:lang w:val="es-VE"/>
        </w:rPr>
        <w:t>Bước 15: Đăng Công báo Thành phố.</w:t>
      </w:r>
    </w:p>
    <w:p w14:paraId="149DE2D1" w14:textId="77777777" w:rsidR="00521608" w:rsidRDefault="002B7C82" w:rsidP="00521608">
      <w:pPr>
        <w:widowControl w:val="0"/>
        <w:spacing w:before="120" w:after="0" w:line="240" w:lineRule="auto"/>
        <w:ind w:firstLine="720"/>
        <w:jc w:val="both"/>
        <w:rPr>
          <w:rFonts w:cs="Times New Roman"/>
          <w:b/>
          <w:bCs/>
          <w:color w:val="000000" w:themeColor="text1"/>
          <w:kern w:val="2"/>
          <w:sz w:val="28"/>
          <w:szCs w:val="28"/>
          <w:lang w:val="es-VE"/>
        </w:rPr>
      </w:pPr>
      <w:r w:rsidRPr="007C0C4D">
        <w:rPr>
          <w:rFonts w:cs="Times New Roman"/>
          <w:b/>
          <w:bCs/>
          <w:color w:val="000000" w:themeColor="text1"/>
          <w:kern w:val="2"/>
          <w:sz w:val="28"/>
          <w:szCs w:val="28"/>
          <w:lang w:val="es-VE"/>
        </w:rPr>
        <w:t>I</w:t>
      </w:r>
      <w:r w:rsidR="00441425">
        <w:rPr>
          <w:rFonts w:cs="Times New Roman"/>
          <w:b/>
          <w:bCs/>
          <w:color w:val="000000" w:themeColor="text1"/>
          <w:kern w:val="2"/>
          <w:sz w:val="28"/>
          <w:szCs w:val="28"/>
          <w:lang w:val="es-VE"/>
        </w:rPr>
        <w:t>V</w:t>
      </w:r>
      <w:r w:rsidRPr="007C0C4D">
        <w:rPr>
          <w:rFonts w:cs="Times New Roman"/>
          <w:b/>
          <w:bCs/>
          <w:color w:val="000000" w:themeColor="text1"/>
          <w:kern w:val="2"/>
          <w:sz w:val="28"/>
          <w:szCs w:val="28"/>
          <w:lang w:val="es-VE"/>
        </w:rPr>
        <w:t>. BỐ CỤC VÀ NỘI DUNG CƠ BẢN CỦA NGHỊ QUYẾT</w:t>
      </w:r>
    </w:p>
    <w:p w14:paraId="5F53FCE3" w14:textId="1E50B764" w:rsidR="002B7C82" w:rsidRPr="00521608" w:rsidRDefault="00521608" w:rsidP="00521608">
      <w:pPr>
        <w:widowControl w:val="0"/>
        <w:spacing w:before="120" w:after="0" w:line="240" w:lineRule="auto"/>
        <w:ind w:firstLine="720"/>
        <w:jc w:val="both"/>
        <w:rPr>
          <w:rFonts w:eastAsia="Calibri" w:cs="Times New Roman"/>
          <w:bCs/>
          <w:noProof/>
          <w:color w:val="000000" w:themeColor="text1"/>
          <w:sz w:val="28"/>
          <w:szCs w:val="24"/>
          <w:lang w:val="es-VE" w:eastAsia="vi-VN"/>
        </w:rPr>
      </w:pPr>
      <w:r>
        <w:rPr>
          <w:rFonts w:cs="Times New Roman"/>
          <w:b/>
          <w:color w:val="000000" w:themeColor="text1"/>
          <w:kern w:val="2"/>
          <w:sz w:val="28"/>
          <w:szCs w:val="28"/>
          <w:lang w:val="es-VE"/>
        </w:rPr>
        <w:t>1</w:t>
      </w:r>
      <w:r w:rsidR="002B7C82" w:rsidRPr="007C0C4D">
        <w:rPr>
          <w:rFonts w:cs="Times New Roman"/>
          <w:b/>
          <w:color w:val="000000" w:themeColor="text1"/>
          <w:kern w:val="2"/>
          <w:sz w:val="28"/>
          <w:szCs w:val="28"/>
          <w:lang w:val="es-VE"/>
        </w:rPr>
        <w:t xml:space="preserve">. Tên Nghị quyết: </w:t>
      </w:r>
      <w:r w:rsidR="002B7C82" w:rsidRPr="00521608">
        <w:rPr>
          <w:rFonts w:cs="Times New Roman"/>
          <w:bCs/>
          <w:color w:val="000000" w:themeColor="text1"/>
          <w:kern w:val="2"/>
          <w:sz w:val="28"/>
          <w:szCs w:val="28"/>
          <w:lang w:val="es-VE"/>
        </w:rPr>
        <w:t>Nghị quyết của Hội đồng nhân dân Thành phố cụ thể hóa quy định tại điểm b, khoản 2 Điều 27 Luật Thủ đô về Nghị quyết Quy định hoạt động đầu tư kinh doanh sản phẩm, dịch vụ được tổ chức và vận hành trong thời gian ban đêm, nhằm khai thác hiệu quả tiềm năng đô thị, thúc đẩy phát triển kinh tế, văn hóa và du lịch</w:t>
      </w:r>
    </w:p>
    <w:p w14:paraId="34198C9F" w14:textId="51617EBD" w:rsidR="002B7C82" w:rsidRPr="00521608" w:rsidRDefault="002B7C82" w:rsidP="00203916">
      <w:pPr>
        <w:widowControl w:val="0"/>
        <w:spacing w:before="120" w:after="0" w:line="240" w:lineRule="auto"/>
        <w:ind w:firstLine="720"/>
        <w:jc w:val="both"/>
        <w:rPr>
          <w:rFonts w:eastAsia="Calibri" w:cs="Times New Roman"/>
          <w:i/>
          <w:iCs/>
          <w:noProof/>
          <w:color w:val="000000" w:themeColor="text1"/>
          <w:sz w:val="28"/>
          <w:lang w:val="es-VE"/>
        </w:rPr>
      </w:pPr>
      <w:r w:rsidRPr="007C0C4D">
        <w:rPr>
          <w:rFonts w:cs="Times New Roman"/>
          <w:b/>
          <w:bCs/>
          <w:color w:val="000000" w:themeColor="text1"/>
          <w:kern w:val="2"/>
          <w:sz w:val="28"/>
          <w:szCs w:val="28"/>
          <w:lang w:val="es-VE"/>
        </w:rPr>
        <w:t xml:space="preserve">2. Bố cục và nội dung Dự thảo Nghị quyết: </w:t>
      </w:r>
      <w:r w:rsidRPr="00521608">
        <w:rPr>
          <w:rFonts w:cs="Times New Roman"/>
          <w:color w:val="000000" w:themeColor="text1"/>
          <w:kern w:val="2"/>
          <w:sz w:val="28"/>
          <w:szCs w:val="28"/>
          <w:lang w:val="es-VE"/>
        </w:rPr>
        <w:t>Dự thảo Nghị quyết gồm 03 điều</w:t>
      </w:r>
      <w:r w:rsidR="006B4130">
        <w:rPr>
          <w:rFonts w:cs="Times New Roman"/>
          <w:color w:val="000000" w:themeColor="text1"/>
          <w:kern w:val="2"/>
          <w:sz w:val="28"/>
          <w:szCs w:val="28"/>
          <w:lang w:val="es-VE"/>
        </w:rPr>
        <w:t xml:space="preserve"> và ban hành kèm theo </w:t>
      </w:r>
      <w:r w:rsidRPr="00521608">
        <w:rPr>
          <w:rFonts w:cs="Times New Roman"/>
          <w:color w:val="000000" w:themeColor="text1"/>
          <w:kern w:val="2"/>
          <w:sz w:val="28"/>
          <w:szCs w:val="28"/>
          <w:lang w:val="es-VE"/>
        </w:rPr>
        <w:t>Quy định</w:t>
      </w:r>
      <w:r w:rsidR="00CC2D1A">
        <w:rPr>
          <w:rFonts w:cs="Times New Roman"/>
          <w:color w:val="000000" w:themeColor="text1"/>
          <w:kern w:val="2"/>
          <w:sz w:val="28"/>
          <w:szCs w:val="28"/>
          <w:lang w:val="es-VE"/>
        </w:rPr>
        <w:t xml:space="preserve"> </w:t>
      </w:r>
      <w:r w:rsidR="00CC2D1A" w:rsidRPr="00521608">
        <w:rPr>
          <w:rFonts w:cs="Times New Roman"/>
          <w:bCs/>
          <w:color w:val="000000" w:themeColor="text1"/>
          <w:kern w:val="2"/>
          <w:sz w:val="28"/>
          <w:szCs w:val="28"/>
          <w:lang w:val="es-VE"/>
        </w:rPr>
        <w:t>hoạt động đầu tư kinh doanh sản phẩm, dịch vụ được tổ chức và vận hành trong thời gian ban đêm, nhằm khai thác hiệu quả tiềm năng đô thị, thúc đẩy phát triển kinh tế, văn hóa và du lịch</w:t>
      </w:r>
      <w:r w:rsidR="00CC2D1A">
        <w:rPr>
          <w:rFonts w:cs="Times New Roman"/>
          <w:bCs/>
          <w:color w:val="000000" w:themeColor="text1"/>
          <w:kern w:val="2"/>
          <w:sz w:val="28"/>
          <w:szCs w:val="28"/>
          <w:lang w:val="es-VE"/>
        </w:rPr>
        <w:t xml:space="preserve"> gồm 9 chương và 35 điều</w:t>
      </w:r>
      <w:r w:rsidR="00CC2D1A">
        <w:rPr>
          <w:rFonts w:cs="Times New Roman"/>
          <w:color w:val="000000" w:themeColor="text1"/>
          <w:kern w:val="2"/>
          <w:sz w:val="28"/>
          <w:szCs w:val="28"/>
          <w:lang w:val="es-VE"/>
        </w:rPr>
        <w:t>.</w:t>
      </w:r>
    </w:p>
    <w:p w14:paraId="533488C7" w14:textId="5FC84E04" w:rsidR="00E5566D" w:rsidRDefault="00BA3B3F" w:rsidP="00203916">
      <w:pPr>
        <w:widowControl w:val="0"/>
        <w:spacing w:before="120" w:after="0" w:line="240" w:lineRule="auto"/>
        <w:ind w:firstLine="720"/>
        <w:jc w:val="both"/>
        <w:rPr>
          <w:rFonts w:cs="Times New Roman"/>
          <w:b/>
          <w:bCs/>
          <w:color w:val="000000" w:themeColor="text1"/>
          <w:kern w:val="2"/>
          <w:sz w:val="28"/>
          <w:szCs w:val="28"/>
          <w:lang w:val="es-VE"/>
        </w:rPr>
      </w:pPr>
      <w:r>
        <w:rPr>
          <w:rFonts w:cs="Times New Roman"/>
          <w:b/>
          <w:bCs/>
          <w:color w:val="000000" w:themeColor="text1"/>
          <w:kern w:val="2"/>
          <w:sz w:val="28"/>
          <w:szCs w:val="28"/>
          <w:lang w:val="es-VE"/>
        </w:rPr>
        <w:t>3. Nội dung cơ bản</w:t>
      </w:r>
      <w:r w:rsidR="00CC2D1A">
        <w:rPr>
          <w:rFonts w:cs="Times New Roman"/>
          <w:b/>
          <w:bCs/>
          <w:color w:val="000000" w:themeColor="text1"/>
          <w:kern w:val="2"/>
          <w:sz w:val="28"/>
          <w:szCs w:val="28"/>
          <w:lang w:val="es-VE"/>
        </w:rPr>
        <w:t xml:space="preserve"> của dự thảo Nghị quyết</w:t>
      </w:r>
    </w:p>
    <w:p w14:paraId="15F3C6FD" w14:textId="6D51E3C8" w:rsidR="00357DAB" w:rsidRDefault="005C798D" w:rsidP="00203916">
      <w:pPr>
        <w:widowControl w:val="0"/>
        <w:spacing w:before="120" w:after="0" w:line="240" w:lineRule="auto"/>
        <w:ind w:firstLine="720"/>
        <w:jc w:val="both"/>
        <w:rPr>
          <w:rFonts w:cs="Times New Roman"/>
          <w:color w:val="000000" w:themeColor="text1"/>
          <w:kern w:val="2"/>
          <w:sz w:val="28"/>
          <w:szCs w:val="28"/>
          <w:lang w:val="es-VE"/>
        </w:rPr>
      </w:pPr>
      <w:r w:rsidRPr="00A70109">
        <w:rPr>
          <w:rFonts w:cs="Times New Roman"/>
          <w:b/>
          <w:bCs/>
          <w:i/>
          <w:iCs/>
          <w:color w:val="000000" w:themeColor="text1"/>
          <w:kern w:val="2"/>
          <w:sz w:val="28"/>
          <w:szCs w:val="28"/>
          <w:lang w:val="es-VE"/>
        </w:rPr>
        <w:t xml:space="preserve">Chương </w:t>
      </w:r>
      <w:r w:rsidR="000F28B3" w:rsidRPr="00A70109">
        <w:rPr>
          <w:rFonts w:cs="Times New Roman"/>
          <w:b/>
          <w:bCs/>
          <w:i/>
          <w:iCs/>
          <w:color w:val="000000" w:themeColor="text1"/>
          <w:kern w:val="2"/>
          <w:sz w:val="28"/>
          <w:szCs w:val="28"/>
          <w:lang w:val="es-VE"/>
        </w:rPr>
        <w:t>I</w:t>
      </w:r>
      <w:r w:rsidR="00080A46">
        <w:rPr>
          <w:rFonts w:cs="Times New Roman"/>
          <w:b/>
          <w:bCs/>
          <w:i/>
          <w:iCs/>
          <w:color w:val="000000" w:themeColor="text1"/>
          <w:kern w:val="2"/>
          <w:sz w:val="28"/>
          <w:szCs w:val="28"/>
          <w:lang w:val="es-VE"/>
        </w:rPr>
        <w:t xml:space="preserve"> g</w:t>
      </w:r>
      <w:r w:rsidR="00EE1F31" w:rsidRPr="00A70109">
        <w:rPr>
          <w:rFonts w:cs="Times New Roman"/>
          <w:b/>
          <w:bCs/>
          <w:i/>
          <w:iCs/>
          <w:color w:val="000000" w:themeColor="text1"/>
          <w:kern w:val="2"/>
          <w:sz w:val="28"/>
          <w:szCs w:val="28"/>
          <w:lang w:val="es-VE"/>
        </w:rPr>
        <w:t>ồm 4 điều:</w:t>
      </w:r>
      <w:r w:rsidR="00EE1F31">
        <w:rPr>
          <w:rFonts w:cs="Times New Roman"/>
          <w:b/>
          <w:bCs/>
          <w:color w:val="000000" w:themeColor="text1"/>
          <w:kern w:val="2"/>
          <w:sz w:val="28"/>
          <w:szCs w:val="28"/>
          <w:lang w:val="es-VE"/>
        </w:rPr>
        <w:t xml:space="preserve"> </w:t>
      </w:r>
      <w:r w:rsidRPr="005C798D">
        <w:rPr>
          <w:rFonts w:cs="Times New Roman"/>
          <w:color w:val="000000" w:themeColor="text1"/>
          <w:kern w:val="2"/>
          <w:sz w:val="28"/>
          <w:szCs w:val="28"/>
          <w:lang w:val="es-VE"/>
        </w:rPr>
        <w:t xml:space="preserve">Quy định chung gồm </w:t>
      </w:r>
      <w:r>
        <w:rPr>
          <w:rFonts w:cs="Times New Roman"/>
          <w:color w:val="000000" w:themeColor="text1"/>
          <w:kern w:val="2"/>
          <w:sz w:val="28"/>
          <w:szCs w:val="28"/>
          <w:lang w:val="es-VE"/>
        </w:rPr>
        <w:t>tập trung vào các nội dung: Phạm vi điều chính, đối tượng áp dụng, giải thích một số từ ngữ mới sử dụng trong Nghị quyết như Kinh tế đêm, khu kinh tế đêm, tuyến, điểm kinh tế đêm…; Nguyên tắc hoạt động và quản lý hoạt động đầu tư kinh doanh sản phẩm, dịch vụ được tổ chức, vận hành trong thời gian ban đêm</w:t>
      </w:r>
    </w:p>
    <w:p w14:paraId="04AD19DC" w14:textId="21DE4660" w:rsidR="000F28B3" w:rsidRDefault="000F28B3" w:rsidP="00203916">
      <w:pPr>
        <w:widowControl w:val="0"/>
        <w:spacing w:before="120" w:after="0" w:line="240" w:lineRule="auto"/>
        <w:ind w:firstLine="720"/>
        <w:jc w:val="both"/>
        <w:rPr>
          <w:rFonts w:cs="Times New Roman"/>
          <w:color w:val="000000" w:themeColor="text1"/>
          <w:kern w:val="2"/>
          <w:sz w:val="28"/>
          <w:szCs w:val="28"/>
          <w:lang w:val="es-VE"/>
        </w:rPr>
      </w:pPr>
      <w:r w:rsidRPr="00A70109">
        <w:rPr>
          <w:rFonts w:cs="Times New Roman"/>
          <w:b/>
          <w:bCs/>
          <w:i/>
          <w:iCs/>
          <w:color w:val="000000" w:themeColor="text1"/>
          <w:kern w:val="2"/>
          <w:sz w:val="28"/>
          <w:szCs w:val="28"/>
          <w:lang w:val="es-VE"/>
        </w:rPr>
        <w:t>Chương I</w:t>
      </w:r>
      <w:r w:rsidR="00080A46">
        <w:rPr>
          <w:rFonts w:cs="Times New Roman"/>
          <w:b/>
          <w:bCs/>
          <w:i/>
          <w:iCs/>
          <w:color w:val="000000" w:themeColor="text1"/>
          <w:kern w:val="2"/>
          <w:sz w:val="28"/>
          <w:szCs w:val="28"/>
          <w:lang w:val="es-VE"/>
        </w:rPr>
        <w:t>I g</w:t>
      </w:r>
      <w:r w:rsidR="00EE1F31" w:rsidRPr="00A70109">
        <w:rPr>
          <w:rFonts w:cs="Times New Roman"/>
          <w:b/>
          <w:bCs/>
          <w:i/>
          <w:iCs/>
          <w:color w:val="000000" w:themeColor="text1"/>
          <w:kern w:val="2"/>
          <w:sz w:val="28"/>
          <w:szCs w:val="28"/>
          <w:lang w:val="es-VE"/>
        </w:rPr>
        <w:t>ồm 7 điều:</w:t>
      </w:r>
      <w:r w:rsidR="00EE1F31">
        <w:rPr>
          <w:rFonts w:cs="Times New Roman"/>
          <w:b/>
          <w:bCs/>
          <w:color w:val="000000" w:themeColor="text1"/>
          <w:kern w:val="2"/>
          <w:sz w:val="28"/>
          <w:szCs w:val="28"/>
          <w:lang w:val="es-VE"/>
        </w:rPr>
        <w:t xml:space="preserve"> </w:t>
      </w:r>
      <w:r>
        <w:rPr>
          <w:rFonts w:cs="Times New Roman"/>
          <w:color w:val="000000" w:themeColor="text1"/>
          <w:kern w:val="2"/>
          <w:sz w:val="28"/>
          <w:szCs w:val="28"/>
          <w:lang w:val="es-VE"/>
        </w:rPr>
        <w:t xml:space="preserve">Tập trung vào việc phân vùng không gian, mô hình phát triển và tổ chức hoạt động. Việc đưa ra các nguyên tắc phân vùng không gian cùng các mô hình hoạt động của các vùng kinh tế đêm: vùng động, vùng tĩnh, vùng chuyển tiếp </w:t>
      </w:r>
      <w:r w:rsidR="00EE1F31">
        <w:rPr>
          <w:rFonts w:cs="Times New Roman"/>
          <w:color w:val="000000" w:themeColor="text1"/>
          <w:kern w:val="2"/>
          <w:sz w:val="28"/>
          <w:szCs w:val="28"/>
          <w:lang w:val="es-VE"/>
        </w:rPr>
        <w:t>là căn cứ để xác định không gian và nội dung hoạt động vùng kinh tế đêm phù hợp và hiệu quả, đóng góp vào phát triển kinh tế, xã hội một cách bền vững và hiệu quả.</w:t>
      </w:r>
    </w:p>
    <w:p w14:paraId="764BE82C" w14:textId="47F55C0F" w:rsidR="00EE1F31" w:rsidRDefault="00EE1F31" w:rsidP="00203916">
      <w:pPr>
        <w:widowControl w:val="0"/>
        <w:spacing w:before="120" w:after="0" w:line="240" w:lineRule="auto"/>
        <w:ind w:firstLine="720"/>
        <w:jc w:val="both"/>
        <w:rPr>
          <w:rFonts w:cs="Times New Roman"/>
          <w:color w:val="000000" w:themeColor="text1"/>
          <w:kern w:val="2"/>
          <w:sz w:val="28"/>
          <w:szCs w:val="28"/>
          <w:lang w:val="es-VE"/>
        </w:rPr>
      </w:pPr>
      <w:r w:rsidRPr="00A70109">
        <w:rPr>
          <w:rFonts w:cs="Times New Roman"/>
          <w:b/>
          <w:bCs/>
          <w:i/>
          <w:iCs/>
          <w:color w:val="000000" w:themeColor="text1"/>
          <w:kern w:val="2"/>
          <w:sz w:val="28"/>
          <w:szCs w:val="28"/>
          <w:lang w:val="es-VE"/>
        </w:rPr>
        <w:t>Chương III</w:t>
      </w:r>
      <w:r w:rsidR="00080A46">
        <w:rPr>
          <w:rFonts w:cs="Times New Roman"/>
          <w:b/>
          <w:bCs/>
          <w:i/>
          <w:iCs/>
          <w:color w:val="000000" w:themeColor="text1"/>
          <w:kern w:val="2"/>
          <w:sz w:val="28"/>
          <w:szCs w:val="28"/>
          <w:lang w:val="es-VE"/>
        </w:rPr>
        <w:t xml:space="preserve"> g</w:t>
      </w:r>
      <w:r w:rsidRPr="00A70109">
        <w:rPr>
          <w:rFonts w:cs="Times New Roman"/>
          <w:b/>
          <w:bCs/>
          <w:i/>
          <w:iCs/>
          <w:color w:val="000000" w:themeColor="text1"/>
          <w:kern w:val="2"/>
          <w:sz w:val="28"/>
          <w:szCs w:val="28"/>
          <w:lang w:val="es-VE"/>
        </w:rPr>
        <w:t>ồm 4 điều:</w:t>
      </w:r>
      <w:r>
        <w:rPr>
          <w:rFonts w:cs="Times New Roman"/>
          <w:color w:val="000000" w:themeColor="text1"/>
          <w:kern w:val="2"/>
          <w:sz w:val="28"/>
          <w:szCs w:val="28"/>
          <w:lang w:val="es-VE"/>
        </w:rPr>
        <w:t xml:space="preserve"> Quy định cơ chế quản lý, cấp phép và xử lý vi phạm. Các nội dung ở chương này tập trung</w:t>
      </w:r>
      <w:r w:rsidR="00A94C55">
        <w:rPr>
          <w:rFonts w:cs="Times New Roman"/>
          <w:color w:val="000000" w:themeColor="text1"/>
          <w:kern w:val="2"/>
          <w:sz w:val="28"/>
          <w:szCs w:val="28"/>
          <w:lang w:val="es-VE"/>
        </w:rPr>
        <w:t xml:space="preserve"> việc</w:t>
      </w:r>
      <w:r>
        <w:rPr>
          <w:rFonts w:cs="Times New Roman"/>
          <w:color w:val="000000" w:themeColor="text1"/>
          <w:kern w:val="2"/>
          <w:sz w:val="28"/>
          <w:szCs w:val="28"/>
          <w:lang w:val="es-VE"/>
        </w:rPr>
        <w:t xml:space="preserve"> đưa các cơ chế chính sách </w:t>
      </w:r>
      <w:r w:rsidR="00A94C55">
        <w:rPr>
          <w:rFonts w:cs="Times New Roman"/>
          <w:color w:val="000000" w:themeColor="text1"/>
          <w:kern w:val="2"/>
          <w:sz w:val="28"/>
          <w:szCs w:val="28"/>
          <w:lang w:val="es-VE"/>
        </w:rPr>
        <w:t>điều phối hoạt động, các cơ chế quản lý và cấp phép, trong đó có nội dung vượt trội cho phép thí điểm thử nghiệm cơ chế có kiếm soát đối với một số sản phẩm, khu vực phát triển kinh tế đêm; cơ chế xử lý vi phạm nhằm đảm bảo hoạt động khu vực kinh tế đêm an toàn, ch</w:t>
      </w:r>
      <w:r w:rsidR="00B2686D">
        <w:rPr>
          <w:rFonts w:cs="Times New Roman"/>
          <w:color w:val="000000" w:themeColor="text1"/>
          <w:kern w:val="2"/>
          <w:sz w:val="28"/>
          <w:szCs w:val="28"/>
          <w:lang w:val="es-VE"/>
        </w:rPr>
        <w:t>ất lượng và hiệu quả.</w:t>
      </w:r>
    </w:p>
    <w:p w14:paraId="5D3D6D70" w14:textId="36699BAE" w:rsidR="00B2686D" w:rsidRDefault="00B2686D" w:rsidP="00203916">
      <w:pPr>
        <w:widowControl w:val="0"/>
        <w:spacing w:before="120" w:after="0" w:line="240" w:lineRule="auto"/>
        <w:ind w:firstLine="720"/>
        <w:jc w:val="both"/>
        <w:rPr>
          <w:rFonts w:cs="Times New Roman"/>
          <w:color w:val="000000" w:themeColor="text1"/>
          <w:kern w:val="2"/>
          <w:sz w:val="28"/>
          <w:szCs w:val="28"/>
          <w:lang w:val="es-VE"/>
        </w:rPr>
      </w:pPr>
      <w:r w:rsidRPr="00A70109">
        <w:rPr>
          <w:rFonts w:cs="Times New Roman"/>
          <w:b/>
          <w:bCs/>
          <w:i/>
          <w:iCs/>
          <w:color w:val="000000" w:themeColor="text1"/>
          <w:kern w:val="2"/>
          <w:sz w:val="28"/>
          <w:szCs w:val="28"/>
          <w:lang w:val="es-VE"/>
        </w:rPr>
        <w:t>Chương IV</w:t>
      </w:r>
      <w:r w:rsidR="00080A46">
        <w:rPr>
          <w:rFonts w:cs="Times New Roman"/>
          <w:b/>
          <w:bCs/>
          <w:i/>
          <w:iCs/>
          <w:color w:val="000000" w:themeColor="text1"/>
          <w:kern w:val="2"/>
          <w:sz w:val="28"/>
          <w:szCs w:val="28"/>
          <w:lang w:val="es-VE"/>
        </w:rPr>
        <w:t xml:space="preserve"> g</w:t>
      </w:r>
      <w:r w:rsidRPr="00A70109">
        <w:rPr>
          <w:rFonts w:cs="Times New Roman"/>
          <w:b/>
          <w:bCs/>
          <w:i/>
          <w:iCs/>
          <w:color w:val="000000" w:themeColor="text1"/>
          <w:kern w:val="2"/>
          <w:sz w:val="28"/>
          <w:szCs w:val="28"/>
          <w:lang w:val="es-VE"/>
        </w:rPr>
        <w:t>ồm 5 điều:</w:t>
      </w:r>
      <w:r>
        <w:rPr>
          <w:rFonts w:cs="Times New Roman"/>
          <w:b/>
          <w:bCs/>
          <w:color w:val="000000" w:themeColor="text1"/>
          <w:kern w:val="2"/>
          <w:sz w:val="28"/>
          <w:szCs w:val="28"/>
          <w:lang w:val="es-VE"/>
        </w:rPr>
        <w:t xml:space="preserve"> </w:t>
      </w:r>
      <w:r>
        <w:rPr>
          <w:rFonts w:cs="Times New Roman"/>
          <w:color w:val="000000" w:themeColor="text1"/>
          <w:kern w:val="2"/>
          <w:sz w:val="28"/>
          <w:szCs w:val="28"/>
          <w:lang w:val="es-VE"/>
        </w:rPr>
        <w:t xml:space="preserve">Nội dung của chương tập trung vào việc xây dựng khung tiêu chuẩn vận hành của các khu vực phát triển kinh tế đêm trong đó các tiêu chuẩn chung; tiêu chuẩn an ninh, an toàn; </w:t>
      </w:r>
      <w:r w:rsidR="00007F93">
        <w:rPr>
          <w:rFonts w:cs="Times New Roman"/>
          <w:color w:val="000000" w:themeColor="text1"/>
          <w:kern w:val="2"/>
          <w:sz w:val="28"/>
          <w:szCs w:val="28"/>
          <w:lang w:val="es-VE"/>
        </w:rPr>
        <w:t>tiêu chuẩn hạ tầng đô thị; tiêu chuẩn về chất lượng dịch vụ và bảo vệ người tiêu dùng, tiêu chuẩn về bản sắc văn hóa. Các tiêu chuẩn là cơ sở để các khu vực phát triển kinh tế đêm giải quyết được các điểm nghẽn trong phát triển kinh tế đêm, đó là nâng cao chất lượng</w:t>
      </w:r>
      <w:r w:rsidR="001109C7">
        <w:rPr>
          <w:rFonts w:cs="Times New Roman"/>
          <w:color w:val="000000" w:themeColor="text1"/>
          <w:kern w:val="2"/>
          <w:sz w:val="28"/>
          <w:szCs w:val="28"/>
          <w:lang w:val="es-VE"/>
        </w:rPr>
        <w:t xml:space="preserve"> dịch vụ và hàm lượng văn hóa bản sắc Thủ đô.</w:t>
      </w:r>
    </w:p>
    <w:p w14:paraId="38468153" w14:textId="0F744797" w:rsidR="00007F93" w:rsidRDefault="001109C7" w:rsidP="00203916">
      <w:pPr>
        <w:widowControl w:val="0"/>
        <w:spacing w:before="120" w:after="0" w:line="240" w:lineRule="auto"/>
        <w:ind w:firstLine="720"/>
        <w:jc w:val="both"/>
        <w:rPr>
          <w:rFonts w:cs="Times New Roman"/>
          <w:color w:val="000000" w:themeColor="text1"/>
          <w:kern w:val="2"/>
          <w:sz w:val="28"/>
          <w:szCs w:val="28"/>
          <w:lang w:val="es-VE"/>
        </w:rPr>
      </w:pPr>
      <w:r w:rsidRPr="00A70109">
        <w:rPr>
          <w:rFonts w:cs="Times New Roman"/>
          <w:b/>
          <w:bCs/>
          <w:i/>
          <w:iCs/>
          <w:color w:val="000000" w:themeColor="text1"/>
          <w:kern w:val="2"/>
          <w:sz w:val="28"/>
          <w:szCs w:val="28"/>
          <w:lang w:val="es-VE"/>
        </w:rPr>
        <w:lastRenderedPageBreak/>
        <w:t>Chương V</w:t>
      </w:r>
      <w:r w:rsidR="00080A46">
        <w:rPr>
          <w:rFonts w:cs="Times New Roman"/>
          <w:b/>
          <w:bCs/>
          <w:i/>
          <w:iCs/>
          <w:color w:val="000000" w:themeColor="text1"/>
          <w:kern w:val="2"/>
          <w:sz w:val="28"/>
          <w:szCs w:val="28"/>
          <w:lang w:val="es-VE"/>
        </w:rPr>
        <w:t xml:space="preserve"> g</w:t>
      </w:r>
      <w:r w:rsidRPr="00A70109">
        <w:rPr>
          <w:rFonts w:cs="Times New Roman"/>
          <w:b/>
          <w:bCs/>
          <w:i/>
          <w:iCs/>
          <w:color w:val="000000" w:themeColor="text1"/>
          <w:kern w:val="2"/>
          <w:sz w:val="28"/>
          <w:szCs w:val="28"/>
          <w:lang w:val="es-VE"/>
        </w:rPr>
        <w:t>ồm 3 điều:</w:t>
      </w:r>
      <w:r>
        <w:rPr>
          <w:rFonts w:cs="Times New Roman"/>
          <w:color w:val="000000" w:themeColor="text1"/>
          <w:kern w:val="2"/>
          <w:sz w:val="28"/>
          <w:szCs w:val="28"/>
          <w:lang w:val="es-VE"/>
        </w:rPr>
        <w:t xml:space="preserve"> </w:t>
      </w:r>
      <w:r w:rsidR="00186093">
        <w:rPr>
          <w:rFonts w:cs="Times New Roman"/>
          <w:color w:val="000000" w:themeColor="text1"/>
          <w:kern w:val="2"/>
          <w:sz w:val="28"/>
          <w:szCs w:val="28"/>
          <w:lang w:val="es-VE"/>
        </w:rPr>
        <w:t>X</w:t>
      </w:r>
      <w:r>
        <w:rPr>
          <w:rFonts w:cs="Times New Roman"/>
          <w:color w:val="000000" w:themeColor="text1"/>
          <w:kern w:val="2"/>
          <w:sz w:val="28"/>
          <w:szCs w:val="28"/>
          <w:lang w:val="es-VE"/>
        </w:rPr>
        <w:t>ác định chuyển đổi số dữ liệu và bộ chỉ số đánh giá là giải pháp đột phá trong giai đoạn hiện nay</w:t>
      </w:r>
      <w:r w:rsidR="00004F62">
        <w:rPr>
          <w:rFonts w:cs="Times New Roman"/>
          <w:color w:val="000000" w:themeColor="text1"/>
          <w:kern w:val="2"/>
          <w:sz w:val="28"/>
          <w:szCs w:val="28"/>
          <w:lang w:val="es-VE"/>
        </w:rPr>
        <w:t>, khi t</w:t>
      </w:r>
      <w:r>
        <w:rPr>
          <w:rFonts w:cs="Times New Roman"/>
          <w:color w:val="000000" w:themeColor="text1"/>
          <w:kern w:val="2"/>
          <w:sz w:val="28"/>
          <w:szCs w:val="28"/>
          <w:lang w:val="es-VE"/>
        </w:rPr>
        <w:t>ốc độ chuyển đổi số</w:t>
      </w:r>
      <w:r w:rsidR="00004F62">
        <w:rPr>
          <w:rFonts w:cs="Times New Roman"/>
          <w:color w:val="000000" w:themeColor="text1"/>
          <w:kern w:val="2"/>
          <w:sz w:val="28"/>
          <w:szCs w:val="28"/>
          <w:lang w:val="es-VE"/>
        </w:rPr>
        <w:t xml:space="preserve"> </w:t>
      </w:r>
      <w:r w:rsidR="00313648">
        <w:rPr>
          <w:rFonts w:cs="Times New Roman"/>
          <w:color w:val="000000" w:themeColor="text1"/>
          <w:kern w:val="2"/>
          <w:sz w:val="28"/>
          <w:szCs w:val="28"/>
          <w:lang w:val="es-VE"/>
        </w:rPr>
        <w:t xml:space="preserve">đang được thành phố tập </w:t>
      </w:r>
      <w:r w:rsidR="00186093">
        <w:rPr>
          <w:rFonts w:cs="Times New Roman"/>
          <w:color w:val="000000" w:themeColor="text1"/>
          <w:kern w:val="2"/>
          <w:sz w:val="28"/>
          <w:szCs w:val="28"/>
          <w:lang w:val="es-VE"/>
        </w:rPr>
        <w:t>tr</w:t>
      </w:r>
      <w:r w:rsidR="00313648">
        <w:rPr>
          <w:rFonts w:cs="Times New Roman"/>
          <w:color w:val="000000" w:themeColor="text1"/>
          <w:kern w:val="2"/>
          <w:sz w:val="28"/>
          <w:szCs w:val="28"/>
          <w:lang w:val="es-VE"/>
        </w:rPr>
        <w:t>ung triển khai đồng bộ</w:t>
      </w:r>
      <w:r>
        <w:rPr>
          <w:rFonts w:cs="Times New Roman"/>
          <w:color w:val="000000" w:themeColor="text1"/>
          <w:kern w:val="2"/>
          <w:sz w:val="28"/>
          <w:szCs w:val="28"/>
          <w:lang w:val="es-VE"/>
        </w:rPr>
        <w:t xml:space="preserve"> và</w:t>
      </w:r>
      <w:r w:rsidR="00313648">
        <w:rPr>
          <w:rFonts w:cs="Times New Roman"/>
          <w:color w:val="000000" w:themeColor="text1"/>
          <w:kern w:val="2"/>
          <w:sz w:val="28"/>
          <w:szCs w:val="28"/>
          <w:lang w:val="es-VE"/>
        </w:rPr>
        <w:t xml:space="preserve"> </w:t>
      </w:r>
      <w:r w:rsidR="00004F62">
        <w:rPr>
          <w:rFonts w:cs="Times New Roman"/>
          <w:color w:val="000000" w:themeColor="text1"/>
          <w:kern w:val="2"/>
          <w:sz w:val="28"/>
          <w:szCs w:val="28"/>
          <w:lang w:val="es-VE"/>
        </w:rPr>
        <w:t xml:space="preserve">nền tảng quản lý “Đô thị Hà Nội thông minh” </w:t>
      </w:r>
      <w:r w:rsidR="00313648">
        <w:rPr>
          <w:rFonts w:cs="Times New Roman"/>
          <w:color w:val="000000" w:themeColor="text1"/>
          <w:kern w:val="2"/>
          <w:sz w:val="28"/>
          <w:szCs w:val="28"/>
          <w:lang w:val="es-VE"/>
        </w:rPr>
        <w:t xml:space="preserve">cùng phát triển hạ tầng số kết nối </w:t>
      </w:r>
      <w:r w:rsidR="00004F62">
        <w:rPr>
          <w:rFonts w:cs="Times New Roman"/>
          <w:color w:val="000000" w:themeColor="text1"/>
          <w:kern w:val="2"/>
          <w:sz w:val="28"/>
          <w:szCs w:val="28"/>
          <w:lang w:val="es-VE"/>
        </w:rPr>
        <w:t xml:space="preserve">trong vận hành, khai thác và phát huy hiệu quả </w:t>
      </w:r>
      <w:r w:rsidR="00313648">
        <w:rPr>
          <w:rFonts w:cs="Times New Roman"/>
          <w:color w:val="000000" w:themeColor="text1"/>
          <w:kern w:val="2"/>
          <w:sz w:val="28"/>
          <w:szCs w:val="28"/>
          <w:lang w:val="es-VE"/>
        </w:rPr>
        <w:t>kinh tế đêm.</w:t>
      </w:r>
    </w:p>
    <w:p w14:paraId="08444FFB" w14:textId="17482C55" w:rsidR="00313648" w:rsidRDefault="00313648" w:rsidP="00203916">
      <w:pPr>
        <w:widowControl w:val="0"/>
        <w:spacing w:before="120" w:after="0" w:line="240" w:lineRule="auto"/>
        <w:ind w:firstLine="720"/>
        <w:jc w:val="both"/>
        <w:rPr>
          <w:rFonts w:cs="Times New Roman"/>
          <w:color w:val="000000" w:themeColor="text1"/>
          <w:kern w:val="2"/>
          <w:sz w:val="28"/>
          <w:szCs w:val="28"/>
          <w:lang w:val="es-VE"/>
        </w:rPr>
      </w:pPr>
      <w:r w:rsidRPr="00A70109">
        <w:rPr>
          <w:rFonts w:cs="Times New Roman"/>
          <w:b/>
          <w:bCs/>
          <w:i/>
          <w:iCs/>
          <w:color w:val="000000" w:themeColor="text1"/>
          <w:kern w:val="2"/>
          <w:sz w:val="28"/>
          <w:szCs w:val="28"/>
          <w:lang w:val="es-VE"/>
        </w:rPr>
        <w:t>Chương V</w:t>
      </w:r>
      <w:r w:rsidR="00080A46">
        <w:rPr>
          <w:rFonts w:cs="Times New Roman"/>
          <w:b/>
          <w:bCs/>
          <w:i/>
          <w:iCs/>
          <w:color w:val="000000" w:themeColor="text1"/>
          <w:kern w:val="2"/>
          <w:sz w:val="28"/>
          <w:szCs w:val="28"/>
          <w:lang w:val="es-VE"/>
        </w:rPr>
        <w:t>I g</w:t>
      </w:r>
      <w:r w:rsidR="00443515" w:rsidRPr="00A70109">
        <w:rPr>
          <w:rFonts w:cs="Times New Roman"/>
          <w:b/>
          <w:bCs/>
          <w:i/>
          <w:iCs/>
          <w:color w:val="000000" w:themeColor="text1"/>
          <w:kern w:val="2"/>
          <w:sz w:val="28"/>
          <w:szCs w:val="28"/>
          <w:lang w:val="es-VE"/>
        </w:rPr>
        <w:t>ồm 3 điều:</w:t>
      </w:r>
      <w:r w:rsidR="00443515" w:rsidRPr="00443515">
        <w:rPr>
          <w:rFonts w:cs="Times New Roman"/>
          <w:b/>
          <w:bCs/>
          <w:color w:val="000000" w:themeColor="text1"/>
          <w:kern w:val="2"/>
          <w:sz w:val="28"/>
          <w:szCs w:val="28"/>
          <w:lang w:val="es-VE"/>
        </w:rPr>
        <w:t xml:space="preserve"> </w:t>
      </w:r>
      <w:r w:rsidR="00443515">
        <w:rPr>
          <w:rFonts w:cs="Times New Roman"/>
          <w:color w:val="000000" w:themeColor="text1"/>
          <w:kern w:val="2"/>
          <w:sz w:val="28"/>
          <w:szCs w:val="28"/>
          <w:lang w:val="es-VE"/>
        </w:rPr>
        <w:t>Cơ chế tài chính, đầu tư và khai thác các nguồn lực</w:t>
      </w:r>
      <w:r w:rsidR="00A06F3E">
        <w:rPr>
          <w:rFonts w:cs="Times New Roman"/>
          <w:color w:val="000000" w:themeColor="text1"/>
          <w:kern w:val="2"/>
          <w:sz w:val="28"/>
          <w:szCs w:val="28"/>
          <w:lang w:val="es-VE"/>
        </w:rPr>
        <w:t xml:space="preserve"> được quy định cụ thể. </w:t>
      </w:r>
      <w:r w:rsidR="00443515">
        <w:rPr>
          <w:rFonts w:cs="Times New Roman"/>
          <w:color w:val="000000" w:themeColor="text1"/>
          <w:kern w:val="2"/>
          <w:sz w:val="28"/>
          <w:szCs w:val="28"/>
          <w:lang w:val="es-VE"/>
        </w:rPr>
        <w:t>Nhà nước với vai trò dẫn dắt, điều tiết phát triển kinh tế đêm, việc sử dụng tối đa các nguồn lực tham gia vào hoạt động kinh tế đêm</w:t>
      </w:r>
      <w:r w:rsidR="00186093">
        <w:rPr>
          <w:rFonts w:cs="Times New Roman"/>
          <w:color w:val="000000" w:themeColor="text1"/>
          <w:kern w:val="2"/>
          <w:sz w:val="28"/>
          <w:szCs w:val="28"/>
          <w:lang w:val="es-VE"/>
        </w:rPr>
        <w:t>,</w:t>
      </w:r>
      <w:r w:rsidR="00443515">
        <w:rPr>
          <w:rFonts w:cs="Times New Roman"/>
          <w:color w:val="000000" w:themeColor="text1"/>
          <w:kern w:val="2"/>
          <w:sz w:val="28"/>
          <w:szCs w:val="28"/>
          <w:lang w:val="es-VE"/>
        </w:rPr>
        <w:t xml:space="preserve"> trong đó việc khai thác tài sản công và không gian công cộng là </w:t>
      </w:r>
      <w:r w:rsidR="00A06F3E">
        <w:rPr>
          <w:rFonts w:cs="Times New Roman"/>
          <w:color w:val="000000" w:themeColor="text1"/>
          <w:kern w:val="2"/>
          <w:sz w:val="28"/>
          <w:szCs w:val="28"/>
          <w:lang w:val="es-VE"/>
        </w:rPr>
        <w:t>nền tảng hạ tầng quan trọng để phát triển kinh tế đêm; các chính sách hỗ trợ đơn vị, tổ chức, cá nhân hoạt động trong lĩnh vực văn hóa và sáng tạo được ưu tiên, để văn hóa thực sự trở thành nguồn lực nội sinh thúc đẩy kinh tế phát triển bền vững.</w:t>
      </w:r>
    </w:p>
    <w:p w14:paraId="6434BEEC" w14:textId="1CB5989C" w:rsidR="00167318" w:rsidRDefault="00536B9F" w:rsidP="00203916">
      <w:pPr>
        <w:widowControl w:val="0"/>
        <w:spacing w:before="120" w:after="0" w:line="240" w:lineRule="auto"/>
        <w:ind w:firstLine="720"/>
        <w:jc w:val="both"/>
        <w:rPr>
          <w:noProof/>
          <w:color w:val="000000" w:themeColor="text1"/>
          <w:sz w:val="28"/>
          <w:szCs w:val="28"/>
        </w:rPr>
      </w:pPr>
      <w:r w:rsidRPr="00A70109">
        <w:rPr>
          <w:rFonts w:cs="Times New Roman"/>
          <w:b/>
          <w:bCs/>
          <w:i/>
          <w:iCs/>
          <w:color w:val="000000" w:themeColor="text1"/>
          <w:kern w:val="2"/>
          <w:sz w:val="28"/>
          <w:szCs w:val="28"/>
          <w:lang w:val="es-VE"/>
        </w:rPr>
        <w:t>Chương VII</w:t>
      </w:r>
      <w:r w:rsidR="00080A46">
        <w:rPr>
          <w:rFonts w:cs="Times New Roman"/>
          <w:b/>
          <w:bCs/>
          <w:i/>
          <w:iCs/>
          <w:color w:val="000000" w:themeColor="text1"/>
          <w:kern w:val="2"/>
          <w:sz w:val="28"/>
          <w:szCs w:val="28"/>
          <w:lang w:val="es-VE"/>
        </w:rPr>
        <w:t xml:space="preserve"> g</w:t>
      </w:r>
      <w:r w:rsidRPr="00A70109">
        <w:rPr>
          <w:rFonts w:cs="Times New Roman"/>
          <w:b/>
          <w:bCs/>
          <w:i/>
          <w:iCs/>
          <w:color w:val="000000" w:themeColor="text1"/>
          <w:kern w:val="2"/>
          <w:sz w:val="28"/>
          <w:szCs w:val="28"/>
          <w:lang w:val="es-VE"/>
        </w:rPr>
        <w:t>ồm 3 điều:</w:t>
      </w:r>
      <w:r>
        <w:rPr>
          <w:rFonts w:cs="Times New Roman"/>
          <w:color w:val="000000" w:themeColor="text1"/>
          <w:kern w:val="2"/>
          <w:sz w:val="28"/>
          <w:szCs w:val="28"/>
          <w:lang w:val="es-VE"/>
        </w:rPr>
        <w:t xml:space="preserve"> Việc tham vấn cộng đồng và kiểm soát tiêu cực là một trong những nét nổi bật của Nghị quyết</w:t>
      </w:r>
      <w:r w:rsidR="00975E25">
        <w:rPr>
          <w:rFonts w:cs="Times New Roman"/>
          <w:color w:val="000000" w:themeColor="text1"/>
          <w:kern w:val="2"/>
          <w:sz w:val="28"/>
          <w:szCs w:val="28"/>
          <w:lang w:val="es-VE"/>
        </w:rPr>
        <w:t xml:space="preserve"> nhằm</w:t>
      </w:r>
      <w:r>
        <w:rPr>
          <w:rFonts w:cs="Times New Roman"/>
          <w:color w:val="000000" w:themeColor="text1"/>
          <w:kern w:val="2"/>
          <w:sz w:val="28"/>
          <w:szCs w:val="28"/>
          <w:lang w:val="es-VE"/>
        </w:rPr>
        <w:t xml:space="preserve"> </w:t>
      </w:r>
      <w:r w:rsidRPr="00536B9F">
        <w:rPr>
          <w:noProof/>
          <w:color w:val="000000" w:themeColor="text1"/>
          <w:sz w:val="28"/>
          <w:szCs w:val="28"/>
          <w:lang w:val="vi-VN"/>
        </w:rPr>
        <w:t>bảo đảm quyền con người, quyền cơ bản của công dân, công bằng xã hội</w:t>
      </w:r>
      <w:r w:rsidR="00975E25">
        <w:rPr>
          <w:noProof/>
          <w:color w:val="000000" w:themeColor="text1"/>
          <w:sz w:val="28"/>
          <w:szCs w:val="28"/>
        </w:rPr>
        <w:t xml:space="preserve"> và chất lượng sống của người dân. </w:t>
      </w:r>
    </w:p>
    <w:p w14:paraId="0817144B" w14:textId="710EE1DD" w:rsidR="00A70109" w:rsidRDefault="00975E25" w:rsidP="00203916">
      <w:pPr>
        <w:widowControl w:val="0"/>
        <w:spacing w:before="120" w:after="0" w:line="240" w:lineRule="auto"/>
        <w:ind w:firstLine="720"/>
        <w:jc w:val="both"/>
        <w:rPr>
          <w:noProof/>
          <w:color w:val="000000" w:themeColor="text1"/>
          <w:sz w:val="28"/>
          <w:szCs w:val="28"/>
        </w:rPr>
      </w:pPr>
      <w:r w:rsidRPr="00A70109">
        <w:rPr>
          <w:b/>
          <w:bCs/>
          <w:i/>
          <w:iCs/>
          <w:noProof/>
          <w:color w:val="000000" w:themeColor="text1"/>
          <w:sz w:val="28"/>
          <w:szCs w:val="28"/>
        </w:rPr>
        <w:t>Chương VIII</w:t>
      </w:r>
      <w:r w:rsidR="00080A46">
        <w:rPr>
          <w:b/>
          <w:bCs/>
          <w:i/>
          <w:iCs/>
          <w:noProof/>
          <w:color w:val="000000" w:themeColor="text1"/>
          <w:sz w:val="28"/>
          <w:szCs w:val="28"/>
        </w:rPr>
        <w:t xml:space="preserve"> g</w:t>
      </w:r>
      <w:r w:rsidRPr="00A70109">
        <w:rPr>
          <w:b/>
          <w:bCs/>
          <w:i/>
          <w:iCs/>
          <w:noProof/>
          <w:color w:val="000000" w:themeColor="text1"/>
          <w:sz w:val="28"/>
          <w:szCs w:val="28"/>
        </w:rPr>
        <w:t>ồm 4 điều:</w:t>
      </w:r>
      <w:r w:rsidRPr="00975E25">
        <w:rPr>
          <w:b/>
          <w:bCs/>
          <w:noProof/>
          <w:color w:val="000000" w:themeColor="text1"/>
          <w:sz w:val="28"/>
          <w:szCs w:val="28"/>
        </w:rPr>
        <w:t xml:space="preserve"> </w:t>
      </w:r>
      <w:r>
        <w:rPr>
          <w:noProof/>
          <w:color w:val="000000" w:themeColor="text1"/>
          <w:sz w:val="28"/>
          <w:szCs w:val="28"/>
        </w:rPr>
        <w:t>Tổ chức thực hiện được phân công cụ thể trách nhiệm từ cấp Thành phố, Sở ngành đơn vị liên quan đến địa phương</w:t>
      </w:r>
      <w:r w:rsidR="00A70109">
        <w:rPr>
          <w:noProof/>
          <w:color w:val="000000" w:themeColor="text1"/>
          <w:sz w:val="28"/>
          <w:szCs w:val="28"/>
        </w:rPr>
        <w:t xml:space="preserve"> để đảm bảo triển khai hiệu quả các quy định, góp phần phát triển kinh tế đêm đúng định hướng, mục tiêu đã đề ra.</w:t>
      </w:r>
    </w:p>
    <w:p w14:paraId="6150CE2E" w14:textId="7B3E794C" w:rsidR="00A70109" w:rsidRDefault="00A70109" w:rsidP="00203916">
      <w:pPr>
        <w:widowControl w:val="0"/>
        <w:spacing w:before="120" w:after="0" w:line="240" w:lineRule="auto"/>
        <w:ind w:firstLine="720"/>
        <w:jc w:val="both"/>
        <w:rPr>
          <w:noProof/>
          <w:color w:val="000000" w:themeColor="text1"/>
          <w:sz w:val="28"/>
          <w:szCs w:val="28"/>
        </w:rPr>
      </w:pPr>
      <w:r w:rsidRPr="00A70109">
        <w:rPr>
          <w:b/>
          <w:bCs/>
          <w:i/>
          <w:iCs/>
          <w:noProof/>
          <w:color w:val="000000" w:themeColor="text1"/>
          <w:sz w:val="28"/>
          <w:szCs w:val="28"/>
        </w:rPr>
        <w:t>Chương IX</w:t>
      </w:r>
      <w:r w:rsidR="00080A46">
        <w:rPr>
          <w:b/>
          <w:bCs/>
          <w:i/>
          <w:iCs/>
          <w:noProof/>
          <w:color w:val="000000" w:themeColor="text1"/>
          <w:sz w:val="28"/>
          <w:szCs w:val="28"/>
        </w:rPr>
        <w:t xml:space="preserve"> g</w:t>
      </w:r>
      <w:r w:rsidRPr="00A70109">
        <w:rPr>
          <w:b/>
          <w:bCs/>
          <w:i/>
          <w:iCs/>
          <w:noProof/>
          <w:color w:val="000000" w:themeColor="text1"/>
          <w:sz w:val="28"/>
          <w:szCs w:val="28"/>
        </w:rPr>
        <w:t>ồm 2 điều:</w:t>
      </w:r>
      <w:r>
        <w:rPr>
          <w:noProof/>
          <w:color w:val="000000" w:themeColor="text1"/>
          <w:sz w:val="28"/>
          <w:szCs w:val="28"/>
        </w:rPr>
        <w:t xml:space="preserve"> Hiệu lực thi hành và Sửa đổi bổ sung.</w:t>
      </w:r>
    </w:p>
    <w:p w14:paraId="3B89B28B" w14:textId="26C050DF" w:rsidR="002B7C82" w:rsidRPr="00AE5841" w:rsidRDefault="00A70109" w:rsidP="00080A46">
      <w:pPr>
        <w:widowControl w:val="0"/>
        <w:spacing w:before="120" w:after="0" w:line="240" w:lineRule="auto"/>
        <w:ind w:firstLine="720"/>
        <w:jc w:val="both"/>
        <w:rPr>
          <w:b/>
          <w:bCs/>
          <w:noProof/>
          <w:color w:val="000000" w:themeColor="text1"/>
          <w:sz w:val="28"/>
          <w:szCs w:val="28"/>
          <w:lang w:val="vi-VN"/>
        </w:rPr>
      </w:pPr>
      <w:r>
        <w:rPr>
          <w:noProof/>
          <w:color w:val="000000" w:themeColor="text1"/>
          <w:sz w:val="28"/>
          <w:szCs w:val="28"/>
        </w:rPr>
        <w:t xml:space="preserve"> </w:t>
      </w:r>
      <w:r w:rsidR="002B7C82" w:rsidRPr="007C0C4D">
        <w:rPr>
          <w:b/>
          <w:bCs/>
          <w:noProof/>
          <w:color w:val="000000" w:themeColor="text1"/>
          <w:sz w:val="28"/>
          <w:szCs w:val="28"/>
          <w:lang w:val="es-VE"/>
        </w:rPr>
        <w:t>V. ĐÁNH GIÁ VỀ SỰ PHÙ HỢP VỚI ĐIỀU 4 CỦA LUẬT THỦ ĐÔ</w:t>
      </w:r>
    </w:p>
    <w:p w14:paraId="2C9354D1" w14:textId="77777777" w:rsidR="00B10D3B" w:rsidRPr="00B10D3B" w:rsidRDefault="002B7C82" w:rsidP="00B10D3B">
      <w:pPr>
        <w:widowControl w:val="0"/>
        <w:shd w:val="clear" w:color="auto" w:fill="FFFFFF"/>
        <w:spacing w:before="120" w:after="0" w:line="240" w:lineRule="auto"/>
        <w:ind w:firstLine="720"/>
        <w:jc w:val="both"/>
        <w:rPr>
          <w:b/>
          <w:noProof/>
          <w:color w:val="000000" w:themeColor="text1"/>
          <w:sz w:val="28"/>
          <w:szCs w:val="28"/>
          <w:lang w:val="vi-VN"/>
        </w:rPr>
      </w:pPr>
      <w:r w:rsidRPr="00AE5841">
        <w:rPr>
          <w:b/>
          <w:noProof/>
          <w:color w:val="000000" w:themeColor="text1"/>
          <w:sz w:val="28"/>
          <w:szCs w:val="28"/>
          <w:lang w:val="vi-VN"/>
        </w:rPr>
        <w:t>1. Đánh giá về tính hợp hiến, sự phù hợp với Luật Thủ đô, tính thống nhất với các văn bản thi hành Luật Thủ đô; tính tương thích với các điều ước quốc tế có liên quan mà nước Cộng hòa xã hội chủ nghĩa Việt Nam là thành viên</w:t>
      </w:r>
      <w:r w:rsidRPr="008A5A46">
        <w:rPr>
          <w:b/>
          <w:noProof/>
          <w:color w:val="000000" w:themeColor="text1"/>
          <w:sz w:val="28"/>
          <w:szCs w:val="28"/>
          <w:lang w:val="vi-VN"/>
        </w:rPr>
        <w:t>:</w:t>
      </w:r>
    </w:p>
    <w:p w14:paraId="2B2992FE" w14:textId="77777777" w:rsidR="002B7C82" w:rsidRPr="00E5566D" w:rsidRDefault="002B7C82" w:rsidP="00B10D3B">
      <w:pPr>
        <w:widowControl w:val="0"/>
        <w:shd w:val="clear" w:color="auto" w:fill="FFFFFF"/>
        <w:spacing w:before="120" w:after="0" w:line="240" w:lineRule="auto"/>
        <w:ind w:firstLine="720"/>
        <w:jc w:val="both"/>
        <w:rPr>
          <w:noProof/>
          <w:color w:val="000000" w:themeColor="text1"/>
          <w:sz w:val="28"/>
          <w:szCs w:val="28"/>
          <w:lang w:val="vi-VN"/>
        </w:rPr>
      </w:pPr>
      <w:r w:rsidRPr="008A5A46">
        <w:rPr>
          <w:noProof/>
          <w:color w:val="000000" w:themeColor="text1"/>
          <w:sz w:val="28"/>
          <w:szCs w:val="28"/>
          <w:lang w:val="vi-VN"/>
        </w:rPr>
        <w:t xml:space="preserve">Dự thảo bảo đảm tính </w:t>
      </w:r>
      <w:r w:rsidRPr="00AE5841">
        <w:rPr>
          <w:noProof/>
          <w:color w:val="000000" w:themeColor="text1"/>
          <w:sz w:val="28"/>
          <w:szCs w:val="28"/>
          <w:lang w:val="vi-VN"/>
        </w:rPr>
        <w:t xml:space="preserve">hợp hiến, phù hợp với Luật Thủ đô, </w:t>
      </w:r>
      <w:r w:rsidRPr="008A5A46">
        <w:rPr>
          <w:noProof/>
          <w:color w:val="000000" w:themeColor="text1"/>
          <w:sz w:val="28"/>
          <w:szCs w:val="28"/>
          <w:lang w:val="vi-VN"/>
        </w:rPr>
        <w:t>bảo đảm tính</w:t>
      </w:r>
      <w:r w:rsidRPr="00AE5841">
        <w:rPr>
          <w:noProof/>
          <w:color w:val="000000" w:themeColor="text1"/>
          <w:sz w:val="28"/>
          <w:szCs w:val="28"/>
          <w:lang w:val="vi-VN"/>
        </w:rPr>
        <w:t xml:space="preserve"> thống nhất với các văn bản thi hành Luật Thủ đô</w:t>
      </w:r>
      <w:r w:rsidRPr="008A5A46">
        <w:rPr>
          <w:noProof/>
          <w:color w:val="000000" w:themeColor="text1"/>
          <w:sz w:val="28"/>
          <w:szCs w:val="28"/>
          <w:lang w:val="vi-VN"/>
        </w:rPr>
        <w:t xml:space="preserve"> và </w:t>
      </w:r>
      <w:r w:rsidRPr="00AE5841">
        <w:rPr>
          <w:noProof/>
          <w:color w:val="000000" w:themeColor="text1"/>
          <w:sz w:val="28"/>
          <w:szCs w:val="28"/>
          <w:lang w:val="vi-VN"/>
        </w:rPr>
        <w:t>tương thích với các điều ước quốc tế có liên quan mà nước Cộng hòa xã hội chủ nghĩa Việt Nam là thành viên</w:t>
      </w:r>
      <w:r w:rsidR="00215694" w:rsidRPr="007C0C4D">
        <w:rPr>
          <w:noProof/>
          <w:color w:val="000000" w:themeColor="text1"/>
          <w:sz w:val="28"/>
          <w:szCs w:val="28"/>
          <w:lang w:val="vi-VN"/>
        </w:rPr>
        <w:t>.</w:t>
      </w:r>
    </w:p>
    <w:p w14:paraId="74F8F588" w14:textId="77777777" w:rsidR="001500FE" w:rsidRDefault="001500FE" w:rsidP="00B10D3B">
      <w:pPr>
        <w:spacing w:before="120" w:after="0" w:line="240" w:lineRule="auto"/>
        <w:ind w:firstLine="720"/>
        <w:jc w:val="both"/>
        <w:rPr>
          <w:rFonts w:cs="Times New Roman"/>
          <w:sz w:val="28"/>
          <w:szCs w:val="28"/>
          <w:lang w:val="vi-VN"/>
        </w:rPr>
      </w:pPr>
      <w:r>
        <w:rPr>
          <w:rFonts w:cs="Times New Roman"/>
          <w:sz w:val="28"/>
          <w:szCs w:val="28"/>
          <w:lang w:val="vi-VN"/>
        </w:rPr>
        <w:t xml:space="preserve">Nội dung của Dự thảo Nghị quyết phù hợp với: </w:t>
      </w:r>
    </w:p>
    <w:p w14:paraId="0DF06BC1" w14:textId="77777777" w:rsidR="001500FE" w:rsidRDefault="001500FE" w:rsidP="00B10D3B">
      <w:pPr>
        <w:spacing w:before="120" w:after="0" w:line="240" w:lineRule="auto"/>
        <w:ind w:firstLine="720"/>
        <w:jc w:val="both"/>
        <w:rPr>
          <w:rFonts w:cs="Times New Roman"/>
          <w:sz w:val="28"/>
          <w:szCs w:val="28"/>
          <w:lang w:val="vi-VN"/>
        </w:rPr>
      </w:pPr>
      <w:r>
        <w:rPr>
          <w:rFonts w:cs="Times New Roman"/>
          <w:sz w:val="28"/>
          <w:szCs w:val="28"/>
          <w:lang w:val="vi-VN"/>
        </w:rPr>
        <w:t xml:space="preserve">- Nghị quyết 80-NQ/TW ngày 07/1/2026 của Bộ Chính trị về phát triển văn hoá Việt Nam có đặt ra nhiệm vụ: </w:t>
      </w:r>
      <w:r w:rsidRPr="008B06B3">
        <w:rPr>
          <w:rFonts w:cs="Times New Roman"/>
          <w:i/>
          <w:iCs/>
          <w:sz w:val="28"/>
          <w:szCs w:val="28"/>
          <w:lang w:val="vi-VN"/>
        </w:rPr>
        <w:t>“phát huy không gian văn hoá đô thị”</w:t>
      </w:r>
      <w:r>
        <w:rPr>
          <w:rFonts w:cs="Times New Roman"/>
          <w:sz w:val="28"/>
          <w:szCs w:val="28"/>
          <w:lang w:val="vi-VN"/>
        </w:rPr>
        <w:t>;</w:t>
      </w:r>
    </w:p>
    <w:p w14:paraId="5B627CA4" w14:textId="77777777" w:rsidR="001500FE" w:rsidRDefault="001500FE" w:rsidP="00B10D3B">
      <w:pPr>
        <w:spacing w:before="120" w:after="0" w:line="240" w:lineRule="auto"/>
        <w:ind w:firstLine="720"/>
        <w:jc w:val="both"/>
        <w:rPr>
          <w:rFonts w:cs="Times New Roman"/>
          <w:i/>
          <w:iCs/>
          <w:sz w:val="28"/>
          <w:szCs w:val="28"/>
          <w:lang w:val="vi-VN"/>
        </w:rPr>
      </w:pPr>
      <w:r w:rsidRPr="001500FE">
        <w:rPr>
          <w:rFonts w:cs="Times New Roman"/>
          <w:sz w:val="28"/>
          <w:szCs w:val="28"/>
          <w:lang w:val="vi-VN"/>
        </w:rPr>
        <w:t xml:space="preserve">- </w:t>
      </w:r>
      <w:r>
        <w:rPr>
          <w:rFonts w:cs="Times New Roman"/>
          <w:sz w:val="28"/>
          <w:szCs w:val="28"/>
          <w:lang w:val="vi-VN"/>
        </w:rPr>
        <w:t>Nghị quyết 02-NQ/TW ngày 17/3/2026 của Bộ Chính trị về xây dựng và phát triển Thủ đô trong kỷ nguyên mới có đặt ra nhiệm vụ cho Thủ đô Hà Nội “</w:t>
      </w:r>
      <w:r>
        <w:rPr>
          <w:rFonts w:cs="Times New Roman"/>
          <w:i/>
          <w:iCs/>
          <w:sz w:val="28"/>
          <w:szCs w:val="28"/>
          <w:lang w:val="vi-VN"/>
        </w:rPr>
        <w:t>p</w:t>
      </w:r>
      <w:r w:rsidRPr="00A2506C">
        <w:rPr>
          <w:rFonts w:cs="Times New Roman"/>
          <w:i/>
          <w:iCs/>
          <w:sz w:val="28"/>
          <w:szCs w:val="28"/>
          <w:lang w:val="vi-VN"/>
        </w:rPr>
        <w:t>hát triển mạnh kinh tế đô thị, kinh tế ban đêm</w:t>
      </w:r>
      <w:r>
        <w:rPr>
          <w:rFonts w:cs="Times New Roman"/>
          <w:i/>
          <w:iCs/>
          <w:sz w:val="28"/>
          <w:szCs w:val="28"/>
          <w:lang w:val="vi-VN"/>
        </w:rPr>
        <w:t>…”;</w:t>
      </w:r>
    </w:p>
    <w:p w14:paraId="6C547BE3" w14:textId="77777777" w:rsidR="001500FE" w:rsidRPr="00A2506C" w:rsidRDefault="001500FE" w:rsidP="00B10D3B">
      <w:pPr>
        <w:spacing w:before="120" w:after="0" w:line="240" w:lineRule="auto"/>
        <w:ind w:firstLine="720"/>
        <w:jc w:val="both"/>
        <w:rPr>
          <w:rFonts w:cs="Times New Roman"/>
          <w:i/>
          <w:iCs/>
          <w:sz w:val="28"/>
          <w:szCs w:val="28"/>
          <w:lang w:val="vi-VN"/>
        </w:rPr>
      </w:pPr>
      <w:r w:rsidRPr="00471650">
        <w:rPr>
          <w:rFonts w:cs="Times New Roman"/>
          <w:sz w:val="28"/>
          <w:szCs w:val="28"/>
          <w:lang w:val="vi-VN"/>
        </w:rPr>
        <w:t>- Kết luận số 09-KL/TW của Bộ Chính trị về hoàn thiện cấu trúc hệ thống pháp luật Việt Nam</w:t>
      </w:r>
      <w:r>
        <w:rPr>
          <w:rFonts w:cs="Times New Roman"/>
          <w:sz w:val="28"/>
          <w:szCs w:val="28"/>
          <w:lang w:val="vi-VN"/>
        </w:rPr>
        <w:t xml:space="preserve"> đã nêu định hướng: “</w:t>
      </w:r>
      <w:r w:rsidRPr="00FB797B">
        <w:rPr>
          <w:rFonts w:cs="Times New Roman"/>
          <w:i/>
          <w:iCs/>
          <w:sz w:val="28"/>
          <w:szCs w:val="28"/>
          <w:lang w:val="vi-VN"/>
        </w:rPr>
        <w:t>Chú trọng ban hành các chính sách đặc thù, cơ chế thử nghiệm có kiểm soát nhằm hình thành các lực lượng sản xuất, phương thức sản xuất, lĩnh vực kinh tế mới và khuyến khích, thúc đẩy phát triển ngành, nghề, các địa bàn, nhóm đối tượng được xác định ưu tiên phát triển”</w:t>
      </w:r>
      <w:r>
        <w:rPr>
          <w:rFonts w:cs="Times New Roman"/>
          <w:i/>
          <w:iCs/>
          <w:sz w:val="28"/>
          <w:szCs w:val="28"/>
          <w:lang w:val="vi-VN"/>
        </w:rPr>
        <w:t>;</w:t>
      </w:r>
    </w:p>
    <w:p w14:paraId="0021AB48" w14:textId="77777777" w:rsidR="001500FE" w:rsidRDefault="001500FE" w:rsidP="00B10D3B">
      <w:pPr>
        <w:spacing w:before="120" w:after="0" w:line="240" w:lineRule="auto"/>
        <w:ind w:firstLine="720"/>
        <w:jc w:val="both"/>
        <w:rPr>
          <w:rFonts w:cs="Times New Roman"/>
          <w:i/>
          <w:iCs/>
          <w:sz w:val="28"/>
          <w:szCs w:val="28"/>
          <w:lang w:val="vi-VN"/>
        </w:rPr>
      </w:pPr>
      <w:r>
        <w:rPr>
          <w:rFonts w:cs="Times New Roman"/>
          <w:sz w:val="28"/>
          <w:szCs w:val="28"/>
          <w:lang w:val="vi-VN"/>
        </w:rPr>
        <w:lastRenderedPageBreak/>
        <w:t xml:space="preserve">- Nghị quyết 06-NQ/TW ngày 24/1/2022 của Bộ Chính trị về quy hoạch, xây dựng, quản lý và phát triển bền vững đô thị Việt Nam đến năm 2030, tầm nhìn đến năm 2045 đã đặt ra nhiệm vụ: </w:t>
      </w:r>
      <w:r w:rsidRPr="008B06B3">
        <w:rPr>
          <w:rFonts w:cs="Times New Roman"/>
          <w:i/>
          <w:iCs/>
          <w:sz w:val="28"/>
          <w:szCs w:val="28"/>
          <w:lang w:val="vi-VN"/>
        </w:rPr>
        <w:t>“</w:t>
      </w:r>
      <w:r w:rsidRPr="00637576">
        <w:rPr>
          <w:rFonts w:cs="Times New Roman"/>
          <w:i/>
          <w:iCs/>
          <w:sz w:val="28"/>
          <w:szCs w:val="28"/>
          <w:lang w:val="vi-VN"/>
        </w:rPr>
        <w:t>Triển khai các chương trình, đề án tái thiết đô thị hiệu quả để nâng cao hiệu quả sử dụng đất cho phát triển kinh tế khu vực đô thị; khai thác hiệu quả và bền vững các công trình văn hóa, lịch sử, các không gian công cộng như vỉa hè trong phát triển kinh tế khu vực đô thị</w:t>
      </w:r>
      <w:r w:rsidRPr="008B06B3">
        <w:rPr>
          <w:rFonts w:cs="Times New Roman"/>
          <w:i/>
          <w:iCs/>
          <w:sz w:val="28"/>
          <w:szCs w:val="28"/>
          <w:lang w:val="vi-VN"/>
        </w:rPr>
        <w:t>”</w:t>
      </w:r>
      <w:r>
        <w:rPr>
          <w:rFonts w:cs="Times New Roman"/>
          <w:i/>
          <w:iCs/>
          <w:sz w:val="28"/>
          <w:szCs w:val="28"/>
          <w:lang w:val="vi-VN"/>
        </w:rPr>
        <w:t>.</w:t>
      </w:r>
    </w:p>
    <w:p w14:paraId="26B4875B" w14:textId="77777777" w:rsidR="001500FE" w:rsidRPr="001500FE" w:rsidRDefault="001500FE" w:rsidP="00203916">
      <w:pPr>
        <w:spacing w:before="120" w:after="0" w:line="240" w:lineRule="auto"/>
        <w:ind w:firstLine="567"/>
        <w:jc w:val="both"/>
        <w:rPr>
          <w:noProof/>
          <w:color w:val="000000" w:themeColor="text1"/>
          <w:sz w:val="28"/>
          <w:szCs w:val="28"/>
          <w:lang w:val="vi-VN"/>
        </w:rPr>
      </w:pPr>
      <w:r>
        <w:rPr>
          <w:rFonts w:cs="Times New Roman"/>
          <w:sz w:val="28"/>
          <w:szCs w:val="28"/>
          <w:lang w:val="vi-VN"/>
        </w:rPr>
        <w:t>Như vậy, nội dung dự thảo Nghị quyết phù hợp với chủ trương, đường lối của Đảng</w:t>
      </w:r>
      <w:r w:rsidRPr="001500FE">
        <w:rPr>
          <w:rFonts w:cs="Times New Roman"/>
          <w:sz w:val="28"/>
          <w:szCs w:val="28"/>
          <w:lang w:val="vi-VN"/>
        </w:rPr>
        <w:t>.</w:t>
      </w:r>
    </w:p>
    <w:p w14:paraId="76B96940" w14:textId="19982EC7" w:rsidR="002B7C82" w:rsidRPr="00521608" w:rsidRDefault="002B7C82" w:rsidP="00203916">
      <w:pPr>
        <w:widowControl w:val="0"/>
        <w:shd w:val="clear" w:color="auto" w:fill="FFFFFF"/>
        <w:spacing w:before="120" w:after="0" w:line="240" w:lineRule="auto"/>
        <w:ind w:firstLine="567"/>
        <w:jc w:val="both"/>
        <w:rPr>
          <w:b/>
          <w:noProof/>
          <w:color w:val="000000" w:themeColor="text1"/>
          <w:spacing w:val="-4"/>
          <w:sz w:val="28"/>
          <w:szCs w:val="28"/>
        </w:rPr>
      </w:pPr>
      <w:r w:rsidRPr="00521608">
        <w:rPr>
          <w:b/>
          <w:noProof/>
          <w:color w:val="000000" w:themeColor="text1"/>
          <w:spacing w:val="-4"/>
          <w:sz w:val="28"/>
          <w:szCs w:val="28"/>
          <w:lang w:val="vi-VN"/>
        </w:rPr>
        <w:t>2. Đánh giá về yêu cầu, sự phù hợp của việc phân định thẩm quyền giữa các cơ quan, đơn vị, phân cấp nhiệm vụ, quyền hạn cho các cơ quan, đơn vị; việc bảo đảm không phương hại đến quốc phòng, an ninh, đối ngoại quốc gia, dân tộc, tôn giáo và lĩnh vực khác liên quan trực tiếp đến chủ quyền quốc gia</w:t>
      </w:r>
    </w:p>
    <w:p w14:paraId="4207B782" w14:textId="77777777" w:rsidR="002B7C82" w:rsidRPr="008A5A46" w:rsidRDefault="002B7C82" w:rsidP="00203916">
      <w:pPr>
        <w:widowControl w:val="0"/>
        <w:shd w:val="clear" w:color="auto" w:fill="FFFFFF"/>
        <w:spacing w:before="120" w:after="0" w:line="240" w:lineRule="auto"/>
        <w:ind w:firstLine="567"/>
        <w:jc w:val="both"/>
        <w:rPr>
          <w:noProof/>
          <w:color w:val="000000" w:themeColor="text1"/>
          <w:sz w:val="28"/>
          <w:szCs w:val="28"/>
          <w:lang w:val="vi-VN"/>
        </w:rPr>
      </w:pPr>
      <w:r w:rsidRPr="008A5A46">
        <w:rPr>
          <w:noProof/>
          <w:color w:val="000000" w:themeColor="text1"/>
          <w:sz w:val="28"/>
          <w:szCs w:val="28"/>
          <w:lang w:val="vi-VN"/>
        </w:rPr>
        <w:t xml:space="preserve">Dự thảo đáp ứng </w:t>
      </w:r>
      <w:r w:rsidRPr="00AE5841">
        <w:rPr>
          <w:noProof/>
          <w:color w:val="000000" w:themeColor="text1"/>
          <w:sz w:val="28"/>
          <w:szCs w:val="28"/>
          <w:lang w:val="vi-VN"/>
        </w:rPr>
        <w:t xml:space="preserve">yêu cầu, </w:t>
      </w:r>
      <w:r w:rsidRPr="008A5A46">
        <w:rPr>
          <w:noProof/>
          <w:color w:val="000000" w:themeColor="text1"/>
          <w:sz w:val="28"/>
          <w:szCs w:val="28"/>
          <w:lang w:val="vi-VN"/>
        </w:rPr>
        <w:t>sự</w:t>
      </w:r>
      <w:r w:rsidRPr="00AE5841">
        <w:rPr>
          <w:noProof/>
          <w:color w:val="000000" w:themeColor="text1"/>
          <w:sz w:val="28"/>
          <w:szCs w:val="28"/>
          <w:lang w:val="vi-VN"/>
        </w:rPr>
        <w:t xml:space="preserve"> phù hợp của việc phân định thẩm quyền giữa các cơ quan, đơn vị, phân cấp nhiệm vụ, quyền hạn cho các cơ quan, đơn vị; bảo đảm không phương hại đến quốc phòng, an ninh, đối ngoại quốc gia, dân tộc, tôn giáo và lĩnh vực khác liên quan trực tiếp đến chủ quyền quốc gia</w:t>
      </w:r>
    </w:p>
    <w:p w14:paraId="3D17C86C" w14:textId="77777777" w:rsidR="002B7C82" w:rsidRPr="007C0C4D" w:rsidRDefault="002B7C82" w:rsidP="00203916">
      <w:pPr>
        <w:widowControl w:val="0"/>
        <w:shd w:val="clear" w:color="auto" w:fill="FFFFFF"/>
        <w:spacing w:before="120" w:after="0" w:line="240" w:lineRule="auto"/>
        <w:ind w:firstLine="567"/>
        <w:jc w:val="both"/>
        <w:rPr>
          <w:b/>
          <w:noProof/>
          <w:color w:val="000000" w:themeColor="text1"/>
          <w:sz w:val="28"/>
          <w:szCs w:val="28"/>
          <w:lang w:val="vi-VN"/>
        </w:rPr>
      </w:pPr>
      <w:r w:rsidRPr="00AE5841">
        <w:rPr>
          <w:b/>
          <w:noProof/>
          <w:color w:val="000000" w:themeColor="text1"/>
          <w:sz w:val="28"/>
          <w:szCs w:val="28"/>
          <w:lang w:val="vi-VN"/>
        </w:rPr>
        <w:t>3. Đánh giá về việc bảo đảm quyền con người, quyền cơ bản của công dân, công bằng xã hội, phát triển bền vững và giữ gìn bản sắc, giá trị văn hóa của Thủ đô, vùng Thủ đô; tác động, ảnh hưởng đến ổn định kinh tế vĩ mô, an toàn tài chính quốc gia, quy luật thị trường</w:t>
      </w:r>
      <w:r w:rsidR="00843892" w:rsidRPr="007C0C4D">
        <w:rPr>
          <w:b/>
          <w:noProof/>
          <w:color w:val="000000" w:themeColor="text1"/>
          <w:sz w:val="28"/>
          <w:szCs w:val="28"/>
          <w:lang w:val="vi-VN"/>
        </w:rPr>
        <w:t>.</w:t>
      </w:r>
    </w:p>
    <w:p w14:paraId="5470BB0A" w14:textId="77777777" w:rsidR="00203916" w:rsidRPr="00521608" w:rsidRDefault="00203916" w:rsidP="00203916">
      <w:pPr>
        <w:widowControl w:val="0"/>
        <w:shd w:val="clear" w:color="auto" w:fill="FFFFFF"/>
        <w:spacing w:before="120" w:after="0" w:line="240" w:lineRule="auto"/>
        <w:ind w:firstLine="567"/>
        <w:jc w:val="both"/>
        <w:rPr>
          <w:bCs/>
          <w:noProof/>
          <w:color w:val="000000" w:themeColor="text1"/>
          <w:sz w:val="28"/>
          <w:szCs w:val="28"/>
          <w:lang w:val="vi-VN"/>
        </w:rPr>
      </w:pPr>
      <w:r w:rsidRPr="00203916">
        <w:rPr>
          <w:bCs/>
          <w:noProof/>
          <w:color w:val="000000" w:themeColor="text1"/>
          <w:sz w:val="28"/>
          <w:szCs w:val="28"/>
          <w:lang w:val="vi-VN"/>
        </w:rPr>
        <w:t>Dự thảo đã đưa ra các quy định về hoạt động kinh tế đêm, không chỉ thúc đẩy tăng trưởng kinh tế mà còn tạo ra nhiều giá trị bảo đảm quyền con người, quyền cơ bản của công dân, công bằng xã hội; mở rộng cơ hội việc làm, tăng thu nhập, phát triển các ngành dịch vụ, sáng tạo, du lịch, nghệ thuật và nâng cao chất lượng đời sống đô thị.</w:t>
      </w:r>
    </w:p>
    <w:p w14:paraId="03C44661" w14:textId="77777777" w:rsidR="00B10D3B" w:rsidRPr="00521608" w:rsidRDefault="00B10D3B" w:rsidP="00203916">
      <w:pPr>
        <w:widowControl w:val="0"/>
        <w:shd w:val="clear" w:color="auto" w:fill="FFFFFF"/>
        <w:spacing w:before="120" w:after="0" w:line="240" w:lineRule="auto"/>
        <w:ind w:firstLine="567"/>
        <w:jc w:val="both"/>
        <w:rPr>
          <w:bCs/>
          <w:noProof/>
          <w:color w:val="000000" w:themeColor="text1"/>
          <w:sz w:val="28"/>
          <w:szCs w:val="28"/>
          <w:lang w:val="vi-VN"/>
        </w:rPr>
      </w:pPr>
      <w:r w:rsidRPr="00521608">
        <w:rPr>
          <w:bCs/>
          <w:noProof/>
          <w:color w:val="000000" w:themeColor="text1"/>
          <w:sz w:val="28"/>
          <w:szCs w:val="28"/>
          <w:lang w:val="vi-VN"/>
        </w:rPr>
        <w:t>Dự thảo đã đưa ra các quy định về vùng, khu vực phát triển kinh tế đêm nhằm bảo vệ, phát huy giá trị di sản bền vững và giữ gìn bản sắc, giá trị văn hóa của Thủ đô.</w:t>
      </w:r>
    </w:p>
    <w:p w14:paraId="1BCC9F41" w14:textId="77777777" w:rsidR="002B7C82" w:rsidRPr="00AE5841" w:rsidRDefault="002B7C82" w:rsidP="00203916">
      <w:pPr>
        <w:widowControl w:val="0"/>
        <w:shd w:val="clear" w:color="auto" w:fill="FFFFFF"/>
        <w:spacing w:before="120" w:after="0" w:line="240" w:lineRule="auto"/>
        <w:ind w:firstLine="567"/>
        <w:jc w:val="both"/>
        <w:rPr>
          <w:b/>
          <w:noProof/>
          <w:color w:val="000000" w:themeColor="text1"/>
          <w:sz w:val="28"/>
          <w:szCs w:val="28"/>
          <w:lang w:val="vi-VN"/>
        </w:rPr>
      </w:pPr>
      <w:r w:rsidRPr="00AE5841">
        <w:rPr>
          <w:b/>
          <w:noProof/>
          <w:color w:val="000000" w:themeColor="text1"/>
          <w:sz w:val="28"/>
          <w:szCs w:val="28"/>
          <w:lang w:val="vi-VN"/>
        </w:rPr>
        <w:t>4. Đánh giá về việc 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w:t>
      </w:r>
      <w:r w:rsidRPr="008A5A46">
        <w:rPr>
          <w:b/>
          <w:noProof/>
          <w:color w:val="000000" w:themeColor="text1"/>
          <w:sz w:val="28"/>
          <w:szCs w:val="28"/>
          <w:lang w:val="vi-VN"/>
        </w:rPr>
        <w:t>.</w:t>
      </w:r>
      <w:r w:rsidRPr="00AE5841">
        <w:rPr>
          <w:b/>
          <w:noProof/>
          <w:color w:val="000000" w:themeColor="text1"/>
          <w:sz w:val="28"/>
          <w:szCs w:val="28"/>
          <w:lang w:val="vi-VN"/>
        </w:rPr>
        <w:t xml:space="preserve"> </w:t>
      </w:r>
    </w:p>
    <w:p w14:paraId="140633F1" w14:textId="77777777" w:rsidR="002B7C82" w:rsidRPr="007C0C4D" w:rsidRDefault="002B7C82" w:rsidP="00203916">
      <w:pPr>
        <w:widowControl w:val="0"/>
        <w:shd w:val="clear" w:color="auto" w:fill="FFFFFF"/>
        <w:spacing w:before="120" w:after="0" w:line="240" w:lineRule="auto"/>
        <w:ind w:firstLine="567"/>
        <w:jc w:val="both"/>
        <w:rPr>
          <w:noProof/>
          <w:color w:val="000000" w:themeColor="text1"/>
          <w:sz w:val="28"/>
          <w:szCs w:val="28"/>
          <w:lang w:val="vi-VN"/>
        </w:rPr>
      </w:pPr>
      <w:r w:rsidRPr="008A5A46">
        <w:rPr>
          <w:noProof/>
          <w:color w:val="000000" w:themeColor="text1"/>
          <w:sz w:val="28"/>
          <w:szCs w:val="28"/>
          <w:lang w:val="vi-VN"/>
        </w:rPr>
        <w:t xml:space="preserve">Dự thảo </w:t>
      </w:r>
      <w:r w:rsidRPr="00AE5841">
        <w:rPr>
          <w:noProof/>
          <w:color w:val="000000" w:themeColor="text1"/>
          <w:sz w:val="28"/>
          <w:szCs w:val="28"/>
          <w:lang w:val="vi-VN"/>
        </w:rPr>
        <w:t>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w:t>
      </w:r>
      <w:r w:rsidR="00843892" w:rsidRPr="007C0C4D">
        <w:rPr>
          <w:noProof/>
          <w:color w:val="000000" w:themeColor="text1"/>
          <w:sz w:val="28"/>
          <w:szCs w:val="28"/>
          <w:lang w:val="vi-VN"/>
        </w:rPr>
        <w:t>.</w:t>
      </w:r>
    </w:p>
    <w:p w14:paraId="4D036849" w14:textId="77777777" w:rsidR="002B7C82" w:rsidRPr="00AE5841" w:rsidRDefault="002B7C82" w:rsidP="00203916">
      <w:pPr>
        <w:widowControl w:val="0"/>
        <w:shd w:val="clear" w:color="auto" w:fill="FFFFFF"/>
        <w:spacing w:before="120" w:after="0" w:line="240" w:lineRule="auto"/>
        <w:ind w:firstLine="567"/>
        <w:jc w:val="both"/>
        <w:rPr>
          <w:b/>
          <w:noProof/>
          <w:color w:val="000000" w:themeColor="text1"/>
          <w:sz w:val="28"/>
          <w:szCs w:val="28"/>
          <w:lang w:val="vi-VN"/>
        </w:rPr>
      </w:pPr>
      <w:r w:rsidRPr="008A5A46">
        <w:rPr>
          <w:b/>
          <w:noProof/>
          <w:color w:val="000000" w:themeColor="text1"/>
          <w:sz w:val="28"/>
          <w:szCs w:val="28"/>
          <w:lang w:val="vi-VN"/>
        </w:rPr>
        <w:t xml:space="preserve">5. Đánh giá về </w:t>
      </w:r>
      <w:r w:rsidRPr="00AE5841">
        <w:rPr>
          <w:b/>
          <w:noProof/>
          <w:color w:val="000000" w:themeColor="text1"/>
          <w:sz w:val="28"/>
          <w:szCs w:val="28"/>
          <w:lang w:val="vi-VN"/>
        </w:rPr>
        <w:t>cơ chế kiểm tra, giám sát và trách nhiệm giải trình</w:t>
      </w:r>
    </w:p>
    <w:p w14:paraId="16C49A27" w14:textId="77777777" w:rsidR="002B7C82" w:rsidRPr="00AE5841" w:rsidRDefault="002B7C82" w:rsidP="00203916">
      <w:pPr>
        <w:spacing w:before="120" w:after="0" w:line="240" w:lineRule="auto"/>
        <w:ind w:firstLine="567"/>
        <w:jc w:val="both"/>
        <w:rPr>
          <w:rFonts w:eastAsia="Calibri" w:cs="Times New Roman"/>
          <w:color w:val="000000" w:themeColor="text1"/>
          <w:sz w:val="28"/>
          <w:lang w:val="vi-VN"/>
        </w:rPr>
      </w:pPr>
      <w:r w:rsidRPr="008A5A46">
        <w:rPr>
          <w:noProof/>
          <w:color w:val="000000" w:themeColor="text1"/>
          <w:sz w:val="28"/>
          <w:szCs w:val="28"/>
          <w:lang w:val="vi-VN"/>
        </w:rPr>
        <w:t>Dự thảo bảo đảm cơ chế kiểm tra, giám sát và trách nhiệm giải trình; quy định trách nhiệm tổ chức thực hiện, cơ chế phối hợp, hậu kiểm, báo cáo và đánh giá nhằm bảo đảm tính hiệu lực, hiệu quả của Nghị quyết.</w:t>
      </w:r>
    </w:p>
    <w:p w14:paraId="0F5A97A6" w14:textId="77777777" w:rsidR="002B7C82" w:rsidRPr="008A5A46" w:rsidRDefault="002B7C82" w:rsidP="00203916">
      <w:pPr>
        <w:widowControl w:val="0"/>
        <w:shd w:val="clear" w:color="auto" w:fill="FFFFFF"/>
        <w:spacing w:before="120" w:after="0" w:line="240" w:lineRule="auto"/>
        <w:ind w:firstLine="567"/>
        <w:jc w:val="both"/>
        <w:rPr>
          <w:noProof/>
          <w:color w:val="000000" w:themeColor="text1"/>
          <w:sz w:val="28"/>
          <w:szCs w:val="28"/>
          <w:lang w:val="vi-VN"/>
        </w:rPr>
      </w:pPr>
      <w:r w:rsidRPr="00AE5841">
        <w:rPr>
          <w:b/>
          <w:bCs/>
          <w:noProof/>
          <w:color w:val="000000" w:themeColor="text1"/>
          <w:sz w:val="28"/>
          <w:szCs w:val="28"/>
          <w:lang w:val="vi-VN"/>
        </w:rPr>
        <w:lastRenderedPageBreak/>
        <w:t xml:space="preserve">VI. NHỮNG NỘI DUNG BỔ SUNG MỚI SO VỚI DỰ THẢO VĂN BẢN GỬI THẨM ĐỊNH </w:t>
      </w:r>
      <w:r w:rsidRPr="008A5A46">
        <w:rPr>
          <w:b/>
          <w:bCs/>
          <w:noProof/>
          <w:color w:val="000000" w:themeColor="text1"/>
          <w:sz w:val="28"/>
          <w:szCs w:val="28"/>
          <w:lang w:val="vi-VN"/>
        </w:rPr>
        <w:t>: Không</w:t>
      </w:r>
    </w:p>
    <w:p w14:paraId="217867BD" w14:textId="77777777" w:rsidR="002B7C82" w:rsidRPr="00AE5841" w:rsidRDefault="002B7C82" w:rsidP="00203916">
      <w:pPr>
        <w:widowControl w:val="0"/>
        <w:shd w:val="clear" w:color="auto" w:fill="FFFFFF"/>
        <w:spacing w:before="120" w:after="0" w:line="240" w:lineRule="auto"/>
        <w:ind w:firstLine="567"/>
        <w:jc w:val="both"/>
        <w:rPr>
          <w:noProof/>
          <w:color w:val="000000" w:themeColor="text1"/>
          <w:sz w:val="28"/>
          <w:szCs w:val="28"/>
          <w:lang w:val="vi-VN"/>
        </w:rPr>
      </w:pPr>
      <w:r w:rsidRPr="00AE5841">
        <w:rPr>
          <w:b/>
          <w:bCs/>
          <w:noProof/>
          <w:color w:val="000000" w:themeColor="text1"/>
          <w:sz w:val="28"/>
          <w:szCs w:val="28"/>
          <w:lang w:val="vi-VN"/>
        </w:rPr>
        <w:t>VII. DỰ KIẾN NGUỒN LỰC, ĐIỀU KIỆN BẢO ĐẢM CHO VIỆC THI HÀNH VĂN BẢN, MỤC TIÊU VÀ DỰ KIẾN KẾT QUẢ CẦN ĐẠT ĐƯỢC VÀ THỜI GIAN TRÌNH THÔNG QUA/BAN HÀNH</w:t>
      </w:r>
    </w:p>
    <w:p w14:paraId="23308C7D" w14:textId="77777777" w:rsidR="002B7C82" w:rsidRPr="008A5A46" w:rsidRDefault="002B7C82" w:rsidP="00203916">
      <w:pPr>
        <w:spacing w:before="120" w:after="0" w:line="240" w:lineRule="auto"/>
        <w:ind w:firstLine="567"/>
        <w:jc w:val="both"/>
        <w:rPr>
          <w:rFonts w:cs="Times New Roman"/>
          <w:b/>
          <w:color w:val="000000" w:themeColor="text1"/>
          <w:sz w:val="28"/>
          <w:szCs w:val="28"/>
          <w:lang w:val="vi-VN"/>
        </w:rPr>
      </w:pPr>
      <w:r w:rsidRPr="008A5A46">
        <w:rPr>
          <w:rFonts w:cs="Times New Roman"/>
          <w:b/>
          <w:color w:val="000000" w:themeColor="text1"/>
          <w:sz w:val="28"/>
          <w:szCs w:val="28"/>
          <w:lang w:val="vi-VN"/>
        </w:rPr>
        <w:t xml:space="preserve">1. Dự kiến nguồn lực </w:t>
      </w:r>
    </w:p>
    <w:p w14:paraId="188A4E2F" w14:textId="77777777" w:rsidR="002B7C82" w:rsidRPr="008A5A46" w:rsidRDefault="002B7C82" w:rsidP="00203916">
      <w:pPr>
        <w:spacing w:before="120" w:after="0" w:line="240" w:lineRule="auto"/>
        <w:ind w:firstLine="567"/>
        <w:jc w:val="both"/>
        <w:rPr>
          <w:rFonts w:cs="Times New Roman"/>
          <w:color w:val="000000" w:themeColor="text1"/>
          <w:sz w:val="28"/>
          <w:szCs w:val="28"/>
          <w:lang w:val="vi-VN"/>
        </w:rPr>
      </w:pPr>
      <w:r w:rsidRPr="008A5A46">
        <w:rPr>
          <w:rFonts w:cs="Times New Roman"/>
          <w:color w:val="000000" w:themeColor="text1"/>
          <w:sz w:val="28"/>
          <w:szCs w:val="28"/>
          <w:lang w:val="vi-VN"/>
        </w:rPr>
        <w:t>Nguồn nhân lực cho thi hành Nghị quyết khi được thông qua cơ bản được bảo đảm và đáp ứng. Nhà nước giữ vai trò dẫn dắt, huy động mọi nguồn lực tham gia thực hiện, phù hợp với các quy định về phân cấp, ủy quyền theo hướng tăng cường năng lực, thẩm quyền cho chính quyền cấp xã khi tổ chức chính quyền địa phương hai cấp hiện nay. Việc ban hành Nghị quyết cơ bản không làm tăng biên chế; các đầu mối đề nghị thành lập là tổng hợp, kiện toàn từ nguồn nhân lực hiện có tại các đơn vị, không tạo ra yêu cầu bổ sung nguồn nhân lực cho bộ máy nhà nước, không làm phát sinh sự cồng kềnh trong tổ chức, biên chế của Nhà nước.</w:t>
      </w:r>
    </w:p>
    <w:p w14:paraId="0CE63273" w14:textId="77777777" w:rsidR="002B7C82" w:rsidRPr="008A5A46" w:rsidRDefault="002B7C82" w:rsidP="00203916">
      <w:pPr>
        <w:spacing w:before="120" w:after="0" w:line="240" w:lineRule="auto"/>
        <w:ind w:firstLine="567"/>
        <w:jc w:val="both"/>
        <w:rPr>
          <w:rFonts w:cs="Times New Roman"/>
          <w:b/>
          <w:color w:val="000000" w:themeColor="text1"/>
          <w:sz w:val="28"/>
          <w:szCs w:val="28"/>
          <w:lang w:val="vi-VN"/>
        </w:rPr>
      </w:pPr>
      <w:r w:rsidRPr="008A5A46">
        <w:rPr>
          <w:rFonts w:cs="Times New Roman"/>
          <w:b/>
          <w:color w:val="000000" w:themeColor="text1"/>
          <w:sz w:val="28"/>
          <w:szCs w:val="28"/>
          <w:lang w:val="vi-VN"/>
        </w:rPr>
        <w:t xml:space="preserve">2. Điều kiện bảo đảm cho việc thi hành Nghị quyết </w:t>
      </w:r>
    </w:p>
    <w:p w14:paraId="762A234A" w14:textId="77777777" w:rsidR="002B7C82" w:rsidRPr="008A5A46" w:rsidRDefault="002B7C82" w:rsidP="00203916">
      <w:pPr>
        <w:spacing w:before="120" w:after="0" w:line="240" w:lineRule="auto"/>
        <w:ind w:firstLine="567"/>
        <w:jc w:val="both"/>
        <w:rPr>
          <w:rFonts w:cs="Times New Roman"/>
          <w:color w:val="000000" w:themeColor="text1"/>
          <w:sz w:val="28"/>
          <w:szCs w:val="28"/>
          <w:lang w:val="vi-VN"/>
        </w:rPr>
      </w:pPr>
      <w:r w:rsidRPr="008A5A46">
        <w:rPr>
          <w:rFonts w:cs="Times New Roman"/>
          <w:color w:val="000000" w:themeColor="text1"/>
          <w:sz w:val="28"/>
          <w:szCs w:val="28"/>
          <w:lang w:val="vi-VN"/>
        </w:rPr>
        <w:t xml:space="preserve">Điều kiện bảo đảm cho việc thi hành Nghị quyết bao gồm: </w:t>
      </w:r>
    </w:p>
    <w:p w14:paraId="4998D2F5" w14:textId="77777777" w:rsidR="002B7C82" w:rsidRPr="008A5A46" w:rsidRDefault="002B7C82" w:rsidP="00203916">
      <w:pPr>
        <w:spacing w:before="120" w:after="0" w:line="240" w:lineRule="auto"/>
        <w:ind w:firstLine="567"/>
        <w:jc w:val="both"/>
        <w:rPr>
          <w:rFonts w:cs="Times New Roman"/>
          <w:color w:val="000000" w:themeColor="text1"/>
          <w:sz w:val="28"/>
          <w:szCs w:val="28"/>
          <w:lang w:val="vi-VN"/>
        </w:rPr>
      </w:pPr>
      <w:r w:rsidRPr="008A5A46">
        <w:rPr>
          <w:rFonts w:cs="Times New Roman"/>
          <w:color w:val="000000" w:themeColor="text1"/>
          <w:sz w:val="28"/>
          <w:szCs w:val="28"/>
          <w:lang w:val="vi-VN"/>
        </w:rPr>
        <w:t>- Tuyên truyền, phổ biến: Ủy ban nhân dân Thành phố, các Sở, ngành, UBND xã, phường trong phạm vi chức năng, nhiệm vụ thực hiện xây dựng nội dung tuyên truyền liên quan đến thi hành Nghị quyết đến các cơ quan, tổ chức và người dân, giúp hiểu biết, nắm bắt pháp luật kịp thời để thực hiện.</w:t>
      </w:r>
    </w:p>
    <w:p w14:paraId="06E1CB43" w14:textId="77777777" w:rsidR="002B7C82" w:rsidRPr="007C0C4D" w:rsidRDefault="002B7C82" w:rsidP="00203916">
      <w:pPr>
        <w:spacing w:before="120" w:after="0" w:line="240" w:lineRule="auto"/>
        <w:ind w:firstLine="567"/>
        <w:jc w:val="both"/>
        <w:rPr>
          <w:rFonts w:cs="Times New Roman"/>
          <w:color w:val="000000" w:themeColor="text1"/>
          <w:sz w:val="28"/>
          <w:szCs w:val="28"/>
          <w:lang w:val="vi-VN"/>
        </w:rPr>
      </w:pPr>
      <w:r w:rsidRPr="008A5A46">
        <w:rPr>
          <w:rFonts w:cs="Times New Roman"/>
          <w:color w:val="000000" w:themeColor="text1"/>
          <w:sz w:val="28"/>
          <w:szCs w:val="28"/>
          <w:lang w:val="vi-VN"/>
        </w:rPr>
        <w:t xml:space="preserve"> - Bảo đảm nguồn lực thực hiện: Được bố trí nguồn kinh phí để thực hiện các quy định trong Nghị quyết theo quy định của pháp luật</w:t>
      </w:r>
      <w:r w:rsidR="001A339B" w:rsidRPr="007C0C4D">
        <w:rPr>
          <w:rFonts w:cs="Times New Roman"/>
          <w:color w:val="000000" w:themeColor="text1"/>
          <w:sz w:val="28"/>
          <w:szCs w:val="28"/>
          <w:lang w:val="vi-VN"/>
        </w:rPr>
        <w:t>.</w:t>
      </w:r>
    </w:p>
    <w:p w14:paraId="1F3F7D0B" w14:textId="77777777" w:rsidR="002B7C82" w:rsidRPr="008A5A46" w:rsidRDefault="002B7C82" w:rsidP="00203916">
      <w:pPr>
        <w:spacing w:before="120" w:after="0" w:line="240" w:lineRule="auto"/>
        <w:ind w:firstLine="567"/>
        <w:jc w:val="both"/>
        <w:rPr>
          <w:rFonts w:eastAsia="Calibri" w:cs="Times New Roman"/>
          <w:b/>
          <w:i/>
          <w:color w:val="000000" w:themeColor="text1"/>
          <w:sz w:val="28"/>
          <w:szCs w:val="28"/>
          <w:lang w:val="vi-VN"/>
        </w:rPr>
      </w:pPr>
      <w:r w:rsidRPr="008A5A46">
        <w:rPr>
          <w:rFonts w:cs="Times New Roman"/>
          <w:color w:val="000000" w:themeColor="text1"/>
          <w:sz w:val="28"/>
          <w:szCs w:val="28"/>
          <w:lang w:val="vi-VN"/>
        </w:rPr>
        <w:t xml:space="preserve"> - Kiểm tra, thanh tra, giám sát, theo dõi tình hình thi hành quy định của pháp luật.</w:t>
      </w:r>
    </w:p>
    <w:p w14:paraId="61ACCF35" w14:textId="77777777" w:rsidR="002B7C82" w:rsidRPr="007C0C4D" w:rsidRDefault="002B7C82" w:rsidP="00203916">
      <w:pPr>
        <w:widowControl w:val="0"/>
        <w:spacing w:before="120" w:after="0" w:line="240" w:lineRule="auto"/>
        <w:ind w:firstLine="567"/>
        <w:jc w:val="both"/>
        <w:rPr>
          <w:rFonts w:cs="Times New Roman"/>
          <w:color w:val="000000" w:themeColor="text1"/>
          <w:kern w:val="2"/>
          <w:sz w:val="28"/>
          <w:szCs w:val="28"/>
          <w:lang w:val="vi-VN"/>
        </w:rPr>
      </w:pPr>
      <w:r w:rsidRPr="008A5A46">
        <w:rPr>
          <w:rFonts w:cs="Times New Roman"/>
          <w:color w:val="000000" w:themeColor="text1"/>
          <w:kern w:val="2"/>
          <w:sz w:val="28"/>
          <w:szCs w:val="28"/>
          <w:lang w:val="vi-VN"/>
        </w:rPr>
        <w:t>Ủy ban nhân dân Thành phố kính trình Hội đồng nhân dân Thành phố xem xét, ban hành Nghị quyết.</w:t>
      </w:r>
    </w:p>
    <w:p w14:paraId="3D9617A5" w14:textId="77777777" w:rsidR="002B7C82" w:rsidRDefault="002B7C82" w:rsidP="00203916">
      <w:pPr>
        <w:widowControl w:val="0"/>
        <w:spacing w:before="120" w:after="0" w:line="240" w:lineRule="auto"/>
        <w:ind w:firstLine="567"/>
        <w:jc w:val="both"/>
        <w:rPr>
          <w:rFonts w:cs="Times New Roman"/>
          <w:iCs/>
          <w:color w:val="000000" w:themeColor="text1"/>
          <w:sz w:val="28"/>
          <w:szCs w:val="28"/>
          <w:lang w:eastAsia="en-GB"/>
        </w:rPr>
      </w:pPr>
      <w:r w:rsidRPr="008A5A46">
        <w:rPr>
          <w:i/>
          <w:iCs/>
          <w:color w:val="000000" w:themeColor="text1"/>
          <w:sz w:val="28"/>
          <w:szCs w:val="28"/>
          <w:lang w:val="vi-VN"/>
        </w:rPr>
        <w:t xml:space="preserve"> (Xin gửi kèm theo Tờ trình này:</w:t>
      </w:r>
      <w:r w:rsidRPr="007C0C4D">
        <w:rPr>
          <w:rFonts w:cs="Times New Roman"/>
          <w:color w:val="000000" w:themeColor="text1"/>
          <w:sz w:val="28"/>
          <w:szCs w:val="28"/>
          <w:lang w:val="vi-VN" w:eastAsia="en-GB"/>
        </w:rPr>
        <w:t xml:space="preserve"> </w:t>
      </w:r>
      <w:r w:rsidRPr="007C0C4D">
        <w:rPr>
          <w:rFonts w:cs="Times New Roman"/>
          <w:i/>
          <w:color w:val="000000" w:themeColor="text1"/>
          <w:sz w:val="28"/>
          <w:szCs w:val="28"/>
          <w:lang w:val="vi-VN" w:eastAsia="en-GB"/>
        </w:rPr>
        <w:t>Dự thảo Nghị quyết</w:t>
      </w:r>
      <w:r w:rsidRPr="007C0C4D">
        <w:rPr>
          <w:rFonts w:cs="Times New Roman"/>
          <w:i/>
          <w:iCs/>
          <w:color w:val="000000" w:themeColor="text1"/>
          <w:sz w:val="28"/>
          <w:szCs w:val="28"/>
          <w:lang w:val="vi-VN" w:eastAsia="en-GB"/>
        </w:rPr>
        <w:t>; Bản thuyết minh, giải trình nội dung dự thảo Nghị quyết; Báo cáo thẩm định của Sở Tư pháp; Văn bản tiếp thu, giải trình Báo cáo thẩm định</w:t>
      </w:r>
      <w:r w:rsidRPr="007C0C4D">
        <w:rPr>
          <w:rFonts w:cs="Times New Roman"/>
          <w:iCs/>
          <w:color w:val="000000" w:themeColor="text1"/>
          <w:sz w:val="28"/>
          <w:szCs w:val="28"/>
          <w:lang w:val="vi-VN" w:eastAsia="en-GB"/>
        </w:rPr>
        <w:t>)./.</w:t>
      </w:r>
    </w:p>
    <w:p w14:paraId="2EDA792D" w14:textId="77777777" w:rsidR="00521608" w:rsidRPr="00521608" w:rsidRDefault="00521608" w:rsidP="00203916">
      <w:pPr>
        <w:widowControl w:val="0"/>
        <w:spacing w:before="120" w:after="0" w:line="240" w:lineRule="auto"/>
        <w:ind w:firstLine="567"/>
        <w:jc w:val="both"/>
        <w:rPr>
          <w:i/>
          <w:iCs/>
          <w:color w:val="000000" w:themeColor="text1"/>
          <w:sz w:val="28"/>
          <w:szCs w:val="28"/>
        </w:rPr>
      </w:pPr>
    </w:p>
    <w:tbl>
      <w:tblPr>
        <w:tblW w:w="0" w:type="auto"/>
        <w:tblLook w:val="04A0" w:firstRow="1" w:lastRow="0" w:firstColumn="1" w:lastColumn="0" w:noHBand="0" w:noVBand="1"/>
      </w:tblPr>
      <w:tblGrid>
        <w:gridCol w:w="4838"/>
        <w:gridCol w:w="4233"/>
      </w:tblGrid>
      <w:tr w:rsidR="002B7C82" w:rsidRPr="00521608" w14:paraId="32AF20FA" w14:textId="77777777" w:rsidTr="001066C1">
        <w:tc>
          <w:tcPr>
            <w:tcW w:w="4928" w:type="dxa"/>
          </w:tcPr>
          <w:p w14:paraId="4215E44A" w14:textId="77777777" w:rsidR="002B7C82" w:rsidRPr="00AE5841" w:rsidRDefault="002B7C82" w:rsidP="00203916">
            <w:pPr>
              <w:spacing w:after="0" w:line="240" w:lineRule="auto"/>
              <w:ind w:left="1712" w:right="-397" w:hanging="1712"/>
              <w:rPr>
                <w:rFonts w:cs="Times New Roman"/>
                <w:b/>
                <w:color w:val="000000" w:themeColor="text1"/>
                <w:sz w:val="24"/>
                <w:szCs w:val="28"/>
                <w:lang w:val="it-IT"/>
              </w:rPr>
            </w:pPr>
            <w:r w:rsidRPr="00AE5841">
              <w:rPr>
                <w:rFonts w:cs="Times New Roman"/>
                <w:b/>
                <w:i/>
                <w:color w:val="000000" w:themeColor="text1"/>
                <w:sz w:val="24"/>
                <w:szCs w:val="28"/>
                <w:lang w:val="it-IT"/>
              </w:rPr>
              <w:t>Nơi nhận:</w:t>
            </w:r>
            <w:r w:rsidRPr="00AE5841">
              <w:rPr>
                <w:rFonts w:cs="Times New Roman"/>
                <w:b/>
                <w:i/>
                <w:color w:val="000000" w:themeColor="text1"/>
                <w:sz w:val="24"/>
                <w:szCs w:val="28"/>
                <w:lang w:val="it-IT"/>
              </w:rPr>
              <w:tab/>
            </w:r>
            <w:r w:rsidRPr="00AE5841">
              <w:rPr>
                <w:rFonts w:cs="Times New Roman"/>
                <w:b/>
                <w:i/>
                <w:color w:val="000000" w:themeColor="text1"/>
                <w:sz w:val="24"/>
                <w:szCs w:val="28"/>
                <w:lang w:val="it-IT"/>
              </w:rPr>
              <w:tab/>
            </w:r>
            <w:r w:rsidRPr="00AE5841">
              <w:rPr>
                <w:rFonts w:cs="Times New Roman"/>
                <w:b/>
                <w:i/>
                <w:color w:val="000000" w:themeColor="text1"/>
                <w:sz w:val="24"/>
                <w:szCs w:val="28"/>
                <w:lang w:val="it-IT"/>
              </w:rPr>
              <w:tab/>
              <w:t xml:space="preserve">                    </w:t>
            </w:r>
          </w:p>
          <w:p w14:paraId="5CE3D26F" w14:textId="77777777" w:rsidR="002B7C82" w:rsidRPr="001A339B" w:rsidRDefault="002B7C82" w:rsidP="00203916">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Như trên;</w:t>
            </w:r>
          </w:p>
          <w:p w14:paraId="2B0CC737" w14:textId="77777777" w:rsidR="002B7C82" w:rsidRPr="001A339B" w:rsidRDefault="002B7C82" w:rsidP="00203916">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Đ/c Chủ tịch UBND TP;</w:t>
            </w:r>
          </w:p>
          <w:p w14:paraId="2443491F" w14:textId="49982544" w:rsidR="002B7C82" w:rsidRPr="001A339B" w:rsidRDefault="002B7C82" w:rsidP="00203916">
            <w:pPr>
              <w:spacing w:after="0" w:line="240" w:lineRule="auto"/>
              <w:rPr>
                <w:rFonts w:cs="Times New Roman"/>
                <w:iCs/>
                <w:color w:val="000000" w:themeColor="text1"/>
                <w:spacing w:val="-10"/>
                <w:sz w:val="22"/>
                <w:szCs w:val="18"/>
                <w:lang w:val="es-ES_tradnl"/>
              </w:rPr>
            </w:pPr>
            <w:r w:rsidRPr="001A339B">
              <w:rPr>
                <w:rFonts w:cs="Times New Roman"/>
                <w:iCs/>
                <w:color w:val="000000" w:themeColor="text1"/>
                <w:sz w:val="22"/>
                <w:szCs w:val="18"/>
                <w:lang w:val="es-ES_tradnl"/>
              </w:rPr>
              <w:t xml:space="preserve">- </w:t>
            </w:r>
            <w:r w:rsidRPr="001A339B">
              <w:rPr>
                <w:rFonts w:cs="Times New Roman"/>
                <w:iCs/>
                <w:color w:val="000000" w:themeColor="text1"/>
                <w:spacing w:val="-10"/>
                <w:sz w:val="22"/>
                <w:szCs w:val="18"/>
                <w:lang w:val="es-ES_tradnl"/>
              </w:rPr>
              <w:t>PCT UBND Thành phố</w:t>
            </w:r>
            <w:r w:rsidR="00521608">
              <w:rPr>
                <w:rFonts w:cs="Times New Roman"/>
                <w:iCs/>
                <w:color w:val="000000" w:themeColor="text1"/>
                <w:spacing w:val="-10"/>
                <w:sz w:val="22"/>
                <w:szCs w:val="18"/>
                <w:lang w:val="es-ES_tradnl"/>
              </w:rPr>
              <w:t xml:space="preserve"> Trương Việt Dũng</w:t>
            </w:r>
            <w:r w:rsidRPr="001A339B">
              <w:rPr>
                <w:rFonts w:cs="Times New Roman"/>
                <w:iCs/>
                <w:color w:val="000000" w:themeColor="text1"/>
                <w:spacing w:val="-10"/>
                <w:sz w:val="22"/>
                <w:szCs w:val="18"/>
                <w:lang w:val="es-ES_tradnl"/>
              </w:rPr>
              <w:t>;</w:t>
            </w:r>
          </w:p>
          <w:p w14:paraId="4458F052" w14:textId="77777777" w:rsidR="002B7C82" w:rsidRPr="001A339B" w:rsidRDefault="002B7C82" w:rsidP="00203916">
            <w:pPr>
              <w:spacing w:after="0" w:line="240" w:lineRule="auto"/>
              <w:rPr>
                <w:rFonts w:cs="Times New Roman"/>
                <w:iCs/>
                <w:color w:val="000000" w:themeColor="text1"/>
                <w:spacing w:val="-10"/>
                <w:sz w:val="22"/>
                <w:szCs w:val="18"/>
                <w:lang w:val="es-ES_tradnl"/>
              </w:rPr>
            </w:pPr>
            <w:r w:rsidRPr="001A339B">
              <w:rPr>
                <w:rFonts w:cs="Times New Roman"/>
                <w:iCs/>
                <w:color w:val="000000" w:themeColor="text1"/>
                <w:spacing w:val="-10"/>
                <w:sz w:val="22"/>
                <w:szCs w:val="18"/>
                <w:lang w:val="es-ES_tradnl"/>
              </w:rPr>
              <w:t>- Các Ban HĐND TP;</w:t>
            </w:r>
          </w:p>
          <w:p w14:paraId="23084D43" w14:textId="77777777" w:rsidR="002B7C82" w:rsidRPr="001A339B" w:rsidRDefault="002B7C82" w:rsidP="00203916">
            <w:pPr>
              <w:spacing w:after="0" w:line="240" w:lineRule="auto"/>
              <w:ind w:left="142" w:hanging="142"/>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Văn phòng Đoàn ĐBQH và HĐND TP;    </w:t>
            </w:r>
          </w:p>
          <w:p w14:paraId="1088C428" w14:textId="77777777" w:rsidR="002B7C82" w:rsidRPr="001A339B" w:rsidRDefault="002B7C82" w:rsidP="00203916">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Văn phòng UBND Thành phố;  </w:t>
            </w:r>
          </w:p>
          <w:p w14:paraId="69D9EA93" w14:textId="77777777" w:rsidR="002B7C82" w:rsidRPr="001A339B" w:rsidRDefault="002B7C82" w:rsidP="00203916">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VPUB: CVP, PCVP </w:t>
            </w:r>
            <w:r w:rsidR="001A339B">
              <w:rPr>
                <w:rFonts w:cs="Times New Roman"/>
                <w:iCs/>
                <w:color w:val="000000" w:themeColor="text1"/>
                <w:sz w:val="22"/>
                <w:szCs w:val="18"/>
                <w:lang w:val="es-ES_tradnl"/>
              </w:rPr>
              <w:t>P</w:t>
            </w:r>
            <w:r w:rsidRPr="001A339B">
              <w:rPr>
                <w:rFonts w:cs="Times New Roman"/>
                <w:iCs/>
                <w:color w:val="000000" w:themeColor="text1"/>
                <w:sz w:val="22"/>
                <w:szCs w:val="18"/>
                <w:lang w:val="es-ES_tradnl"/>
              </w:rPr>
              <w:t>.</w:t>
            </w:r>
            <w:r w:rsidR="001A339B">
              <w:rPr>
                <w:rFonts w:cs="Times New Roman"/>
                <w:iCs/>
                <w:color w:val="000000" w:themeColor="text1"/>
                <w:sz w:val="22"/>
                <w:szCs w:val="18"/>
                <w:lang w:val="es-ES_tradnl"/>
              </w:rPr>
              <w:t>T.T</w:t>
            </w:r>
            <w:r w:rsidRPr="001A339B">
              <w:rPr>
                <w:rFonts w:cs="Times New Roman"/>
                <w:iCs/>
                <w:color w:val="000000" w:themeColor="text1"/>
                <w:sz w:val="22"/>
                <w:szCs w:val="18"/>
                <w:lang w:val="es-ES_tradnl"/>
              </w:rPr>
              <w:t>.</w:t>
            </w:r>
            <w:r w:rsidR="001A339B">
              <w:rPr>
                <w:rFonts w:cs="Times New Roman"/>
                <w:iCs/>
                <w:color w:val="000000" w:themeColor="text1"/>
                <w:sz w:val="22"/>
                <w:szCs w:val="18"/>
                <w:lang w:val="es-ES_tradnl"/>
              </w:rPr>
              <w:t>Huyền</w:t>
            </w:r>
            <w:r w:rsidRPr="001A339B">
              <w:rPr>
                <w:rFonts w:cs="Times New Roman"/>
                <w:iCs/>
                <w:color w:val="000000" w:themeColor="text1"/>
                <w:sz w:val="22"/>
                <w:szCs w:val="18"/>
                <w:lang w:val="es-ES_tradnl"/>
              </w:rPr>
              <w:t>;</w:t>
            </w:r>
          </w:p>
          <w:p w14:paraId="68090482" w14:textId="77777777" w:rsidR="002B7C82" w:rsidRPr="001A339B" w:rsidRDefault="002B7C82" w:rsidP="00203916">
            <w:pPr>
              <w:spacing w:after="0" w:line="240" w:lineRule="auto"/>
              <w:rPr>
                <w:rFonts w:cs="Times New Roman"/>
                <w:b/>
                <w:color w:val="000000" w:themeColor="text1"/>
                <w:sz w:val="20"/>
                <w:szCs w:val="24"/>
                <w:lang w:val="es-ES_tradnl"/>
              </w:rPr>
            </w:pPr>
            <w:r w:rsidRPr="001A339B">
              <w:rPr>
                <w:rFonts w:cs="Times New Roman"/>
                <w:iCs/>
                <w:color w:val="000000" w:themeColor="text1"/>
                <w:sz w:val="22"/>
                <w:szCs w:val="18"/>
                <w:lang w:val="es-ES_tradnl"/>
              </w:rPr>
              <w:t xml:space="preserve"> Phòng KGVX, TH, NC;  </w:t>
            </w:r>
          </w:p>
          <w:p w14:paraId="3CFED9C6" w14:textId="77777777" w:rsidR="002B7C82" w:rsidRPr="001A339B" w:rsidRDefault="002B7C82" w:rsidP="00203916">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Các sở, ban, ngành Thành phố; </w:t>
            </w:r>
          </w:p>
          <w:p w14:paraId="3C5735D7" w14:textId="18CE7F0A" w:rsidR="002B7C82" w:rsidRPr="001C5B73" w:rsidRDefault="002B7C82" w:rsidP="001C5B73">
            <w:pPr>
              <w:spacing w:after="0" w:line="240" w:lineRule="auto"/>
              <w:rPr>
                <w:rFonts w:cs="Times New Roman"/>
                <w:iCs/>
                <w:color w:val="000000" w:themeColor="text1"/>
                <w:sz w:val="22"/>
                <w:szCs w:val="18"/>
                <w:lang w:val="es-ES_tradnl"/>
              </w:rPr>
            </w:pPr>
            <w:r w:rsidRPr="001A339B">
              <w:rPr>
                <w:rFonts w:cs="Times New Roman"/>
                <w:iCs/>
                <w:color w:val="000000" w:themeColor="text1"/>
                <w:sz w:val="22"/>
                <w:szCs w:val="18"/>
                <w:lang w:val="es-ES_tradnl"/>
              </w:rPr>
              <w:t xml:space="preserve">- Lưu: VT. </w:t>
            </w:r>
          </w:p>
        </w:tc>
        <w:tc>
          <w:tcPr>
            <w:tcW w:w="4360" w:type="dxa"/>
          </w:tcPr>
          <w:p w14:paraId="78B94E25" w14:textId="77777777" w:rsidR="002B7C82" w:rsidRPr="00AE5841" w:rsidRDefault="002B7C82" w:rsidP="00203916">
            <w:pPr>
              <w:spacing w:after="0" w:line="240" w:lineRule="auto"/>
              <w:jc w:val="center"/>
              <w:rPr>
                <w:rFonts w:cs="Times New Roman"/>
                <w:b/>
                <w:color w:val="000000" w:themeColor="text1"/>
                <w:szCs w:val="26"/>
                <w:lang w:val="es-ES_tradnl"/>
              </w:rPr>
            </w:pPr>
            <w:r w:rsidRPr="00AE5841">
              <w:rPr>
                <w:rFonts w:cs="Times New Roman"/>
                <w:b/>
                <w:color w:val="000000" w:themeColor="text1"/>
                <w:szCs w:val="26"/>
                <w:lang w:val="es-ES_tradnl"/>
              </w:rPr>
              <w:t xml:space="preserve">TM. ỦY BAN NHÂN DÂN </w:t>
            </w:r>
          </w:p>
          <w:p w14:paraId="77F7E7DC" w14:textId="77777777" w:rsidR="002B7C82" w:rsidRPr="00AE5841" w:rsidRDefault="002B7C82" w:rsidP="00203916">
            <w:pPr>
              <w:spacing w:after="0" w:line="240" w:lineRule="auto"/>
              <w:jc w:val="center"/>
              <w:rPr>
                <w:rFonts w:cs="Times New Roman"/>
                <w:b/>
                <w:color w:val="000000" w:themeColor="text1"/>
                <w:szCs w:val="26"/>
                <w:lang w:val="es-ES_tradnl"/>
              </w:rPr>
            </w:pPr>
            <w:r w:rsidRPr="00AE5841">
              <w:rPr>
                <w:rFonts w:cs="Times New Roman"/>
                <w:b/>
                <w:color w:val="000000" w:themeColor="text1"/>
                <w:szCs w:val="26"/>
                <w:lang w:val="es-ES_tradnl"/>
              </w:rPr>
              <w:t>KT. CHỦ TỊCH</w:t>
            </w:r>
          </w:p>
          <w:p w14:paraId="7C86DE07" w14:textId="77777777" w:rsidR="002B7C82" w:rsidRPr="00AE5841" w:rsidRDefault="002B7C82" w:rsidP="00203916">
            <w:pPr>
              <w:spacing w:after="0" w:line="240" w:lineRule="auto"/>
              <w:jc w:val="center"/>
              <w:rPr>
                <w:rFonts w:cs="Times New Roman"/>
                <w:b/>
                <w:color w:val="000000" w:themeColor="text1"/>
                <w:szCs w:val="26"/>
                <w:lang w:val="es-ES_tradnl"/>
              </w:rPr>
            </w:pPr>
            <w:r w:rsidRPr="00AE5841">
              <w:rPr>
                <w:rFonts w:cs="Times New Roman"/>
                <w:b/>
                <w:color w:val="000000" w:themeColor="text1"/>
                <w:szCs w:val="26"/>
                <w:lang w:val="es-ES_tradnl"/>
              </w:rPr>
              <w:t>PHÓ CHỦ TỊCH</w:t>
            </w:r>
          </w:p>
          <w:p w14:paraId="5D009D2A" w14:textId="77777777" w:rsidR="002B7C82" w:rsidRPr="00AE5841" w:rsidRDefault="002B7C82" w:rsidP="00203916">
            <w:pPr>
              <w:spacing w:before="120" w:after="0" w:line="240" w:lineRule="auto"/>
              <w:jc w:val="center"/>
              <w:rPr>
                <w:rFonts w:cs="Times New Roman"/>
                <w:b/>
                <w:color w:val="000000" w:themeColor="text1"/>
                <w:sz w:val="28"/>
                <w:szCs w:val="28"/>
                <w:lang w:val="es-ES_tradnl"/>
              </w:rPr>
            </w:pPr>
          </w:p>
          <w:p w14:paraId="7B9A4060" w14:textId="77777777" w:rsidR="002B7C82" w:rsidRDefault="002B7C82" w:rsidP="00203916">
            <w:pPr>
              <w:spacing w:before="120" w:after="0" w:line="240" w:lineRule="auto"/>
              <w:jc w:val="center"/>
              <w:rPr>
                <w:rFonts w:cs="Times New Roman"/>
                <w:b/>
                <w:color w:val="000000" w:themeColor="text1"/>
                <w:sz w:val="28"/>
                <w:szCs w:val="28"/>
                <w:lang w:val="es-ES_tradnl"/>
              </w:rPr>
            </w:pPr>
          </w:p>
          <w:p w14:paraId="102E2AD3" w14:textId="77777777" w:rsidR="00521608" w:rsidRPr="00AE5841" w:rsidRDefault="00521608" w:rsidP="00203916">
            <w:pPr>
              <w:spacing w:before="120" w:after="0" w:line="240" w:lineRule="auto"/>
              <w:jc w:val="center"/>
              <w:rPr>
                <w:rFonts w:cs="Times New Roman"/>
                <w:b/>
                <w:color w:val="000000" w:themeColor="text1"/>
                <w:sz w:val="28"/>
                <w:szCs w:val="28"/>
                <w:lang w:val="es-ES_tradnl"/>
              </w:rPr>
            </w:pPr>
          </w:p>
          <w:p w14:paraId="67A4A732" w14:textId="77777777" w:rsidR="002B7C82" w:rsidRPr="00AE5841" w:rsidRDefault="00203916" w:rsidP="00203916">
            <w:pPr>
              <w:spacing w:before="120" w:after="0" w:line="240" w:lineRule="auto"/>
              <w:jc w:val="center"/>
              <w:rPr>
                <w:rFonts w:cs="Times New Roman"/>
                <w:color w:val="000000" w:themeColor="text1"/>
                <w:sz w:val="16"/>
                <w:szCs w:val="16"/>
                <w:lang w:val="es-ES_tradnl"/>
              </w:rPr>
            </w:pPr>
            <w:r>
              <w:rPr>
                <w:rFonts w:cs="Times New Roman"/>
                <w:b/>
                <w:color w:val="000000" w:themeColor="text1"/>
                <w:sz w:val="28"/>
                <w:szCs w:val="28"/>
                <w:lang w:val="es-ES_tradnl"/>
              </w:rPr>
              <w:t>Trương Việt Dũng</w:t>
            </w:r>
          </w:p>
        </w:tc>
      </w:tr>
    </w:tbl>
    <w:p w14:paraId="0390DB4F" w14:textId="77777777" w:rsidR="00A831D0" w:rsidRPr="007C0C4D" w:rsidRDefault="00A831D0" w:rsidP="001C5B73">
      <w:pPr>
        <w:spacing w:before="120" w:after="0" w:line="240" w:lineRule="auto"/>
        <w:jc w:val="both"/>
        <w:rPr>
          <w:lang w:val="es-ES_tradnl"/>
        </w:rPr>
      </w:pPr>
    </w:p>
    <w:sectPr w:rsidR="00A831D0" w:rsidRPr="007C0C4D" w:rsidSect="005F5F6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5F2C3" w14:textId="77777777" w:rsidR="00DF7827" w:rsidRDefault="00DF7827" w:rsidP="007A47D3">
      <w:pPr>
        <w:spacing w:after="0" w:line="240" w:lineRule="auto"/>
      </w:pPr>
      <w:r>
        <w:separator/>
      </w:r>
    </w:p>
  </w:endnote>
  <w:endnote w:type="continuationSeparator" w:id="0">
    <w:p w14:paraId="21E9B422" w14:textId="77777777" w:rsidR="00DF7827" w:rsidRDefault="00DF7827" w:rsidP="007A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Century SchoolbookH">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4CF0" w14:textId="77777777" w:rsidR="000D56B4" w:rsidRDefault="000D56B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D1ADB" w14:textId="77777777" w:rsidR="000D56B4" w:rsidRDefault="000D56B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D0B6" w14:textId="77777777" w:rsidR="000D56B4" w:rsidRDefault="000D56B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FCB71" w14:textId="77777777" w:rsidR="00DF7827" w:rsidRDefault="00DF7827" w:rsidP="007A47D3">
      <w:pPr>
        <w:spacing w:after="0" w:line="240" w:lineRule="auto"/>
      </w:pPr>
      <w:r>
        <w:separator/>
      </w:r>
    </w:p>
  </w:footnote>
  <w:footnote w:type="continuationSeparator" w:id="0">
    <w:p w14:paraId="0BB3BAB7" w14:textId="77777777" w:rsidR="00DF7827" w:rsidRDefault="00DF7827" w:rsidP="007A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ABE71" w14:textId="77777777" w:rsidR="000D56B4" w:rsidRDefault="000D56B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052963654"/>
      <w:docPartObj>
        <w:docPartGallery w:val="Page Numbers (Top of Page)"/>
        <w:docPartUnique/>
      </w:docPartObj>
    </w:sdtPr>
    <w:sdtEndPr/>
    <w:sdtContent>
      <w:p w14:paraId="0C4B562E" w14:textId="26CF0154" w:rsidR="007A47D3" w:rsidRPr="007A47D3" w:rsidRDefault="007A47D3">
        <w:pPr>
          <w:pStyle w:val="Header"/>
          <w:jc w:val="center"/>
          <w:rPr>
            <w:sz w:val="24"/>
            <w:szCs w:val="24"/>
          </w:rPr>
        </w:pPr>
        <w:r w:rsidRPr="007A47D3">
          <w:rPr>
            <w:sz w:val="24"/>
            <w:szCs w:val="24"/>
          </w:rPr>
          <w:fldChar w:fldCharType="begin"/>
        </w:r>
        <w:r w:rsidRPr="007A47D3">
          <w:rPr>
            <w:sz w:val="24"/>
            <w:szCs w:val="24"/>
          </w:rPr>
          <w:instrText>PAGE   \* MERGEFORMAT</w:instrText>
        </w:r>
        <w:r w:rsidRPr="007A47D3">
          <w:rPr>
            <w:sz w:val="24"/>
            <w:szCs w:val="24"/>
          </w:rPr>
          <w:fldChar w:fldCharType="separate"/>
        </w:r>
        <w:r w:rsidR="00BE285E" w:rsidRPr="00BE285E">
          <w:rPr>
            <w:noProof/>
            <w:sz w:val="24"/>
            <w:szCs w:val="24"/>
            <w:lang w:val="vi-VN"/>
          </w:rPr>
          <w:t>7</w:t>
        </w:r>
        <w:r w:rsidRPr="007A47D3">
          <w:rPr>
            <w:sz w:val="24"/>
            <w:szCs w:val="24"/>
          </w:rPr>
          <w:fldChar w:fldCharType="end"/>
        </w:r>
      </w:p>
    </w:sdtContent>
  </w:sdt>
  <w:p w14:paraId="4135E7F3" w14:textId="77777777" w:rsidR="007A47D3" w:rsidRPr="007A47D3" w:rsidRDefault="007A47D3" w:rsidP="007A47D3">
    <w:pPr>
      <w:pStyle w:val="Header"/>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FAB1" w14:textId="77777777" w:rsidR="000D56B4" w:rsidRDefault="000D56B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EE4E93"/>
    <w:multiLevelType w:val="hybridMultilevel"/>
    <w:tmpl w:val="EE5E2E2C"/>
    <w:lvl w:ilvl="0" w:tplc="076C0EFA">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4F62"/>
    <w:rsid w:val="00007F93"/>
    <w:rsid w:val="00034616"/>
    <w:rsid w:val="0006063C"/>
    <w:rsid w:val="00080A46"/>
    <w:rsid w:val="000843ED"/>
    <w:rsid w:val="00092CD1"/>
    <w:rsid w:val="000B1B32"/>
    <w:rsid w:val="000B525F"/>
    <w:rsid w:val="000D56B4"/>
    <w:rsid w:val="000D67F3"/>
    <w:rsid w:val="000E0F4A"/>
    <w:rsid w:val="000E486B"/>
    <w:rsid w:val="000F28B3"/>
    <w:rsid w:val="000F4F52"/>
    <w:rsid w:val="001109C7"/>
    <w:rsid w:val="001147CD"/>
    <w:rsid w:val="001500FE"/>
    <w:rsid w:val="0015074B"/>
    <w:rsid w:val="00167318"/>
    <w:rsid w:val="00186093"/>
    <w:rsid w:val="00186B58"/>
    <w:rsid w:val="00191720"/>
    <w:rsid w:val="0019246E"/>
    <w:rsid w:val="001A339B"/>
    <w:rsid w:val="001A694A"/>
    <w:rsid w:val="001C5B73"/>
    <w:rsid w:val="001D45DA"/>
    <w:rsid w:val="00203916"/>
    <w:rsid w:val="00215694"/>
    <w:rsid w:val="00280948"/>
    <w:rsid w:val="0029639D"/>
    <w:rsid w:val="002B27C6"/>
    <w:rsid w:val="002B7C82"/>
    <w:rsid w:val="00302708"/>
    <w:rsid w:val="00313648"/>
    <w:rsid w:val="00326F90"/>
    <w:rsid w:val="0035154D"/>
    <w:rsid w:val="00357DAB"/>
    <w:rsid w:val="00377342"/>
    <w:rsid w:val="003807C7"/>
    <w:rsid w:val="00396DC7"/>
    <w:rsid w:val="00441425"/>
    <w:rsid w:val="00443515"/>
    <w:rsid w:val="0047059D"/>
    <w:rsid w:val="00480A7C"/>
    <w:rsid w:val="004865D2"/>
    <w:rsid w:val="004A1500"/>
    <w:rsid w:val="004D116F"/>
    <w:rsid w:val="0050390E"/>
    <w:rsid w:val="00521608"/>
    <w:rsid w:val="00536B9F"/>
    <w:rsid w:val="005405DF"/>
    <w:rsid w:val="005615A9"/>
    <w:rsid w:val="00593AD1"/>
    <w:rsid w:val="00593C4F"/>
    <w:rsid w:val="005C798D"/>
    <w:rsid w:val="005E7852"/>
    <w:rsid w:val="005F5F6F"/>
    <w:rsid w:val="00682B40"/>
    <w:rsid w:val="00684AE1"/>
    <w:rsid w:val="006B4130"/>
    <w:rsid w:val="006B68F0"/>
    <w:rsid w:val="006C548A"/>
    <w:rsid w:val="006C70BE"/>
    <w:rsid w:val="007155CB"/>
    <w:rsid w:val="00716AA6"/>
    <w:rsid w:val="00783A06"/>
    <w:rsid w:val="007A47D3"/>
    <w:rsid w:val="007C0C4D"/>
    <w:rsid w:val="007C5789"/>
    <w:rsid w:val="00843892"/>
    <w:rsid w:val="008A581A"/>
    <w:rsid w:val="008F66E4"/>
    <w:rsid w:val="00912E1F"/>
    <w:rsid w:val="00925A49"/>
    <w:rsid w:val="009339C0"/>
    <w:rsid w:val="00975E25"/>
    <w:rsid w:val="009D1A4E"/>
    <w:rsid w:val="00A06F3E"/>
    <w:rsid w:val="00A25B78"/>
    <w:rsid w:val="00A27661"/>
    <w:rsid w:val="00A6590C"/>
    <w:rsid w:val="00A66D25"/>
    <w:rsid w:val="00A70109"/>
    <w:rsid w:val="00A831D0"/>
    <w:rsid w:val="00A86FAB"/>
    <w:rsid w:val="00A93FA8"/>
    <w:rsid w:val="00A94C55"/>
    <w:rsid w:val="00AA1D8D"/>
    <w:rsid w:val="00B01B66"/>
    <w:rsid w:val="00B10D3B"/>
    <w:rsid w:val="00B115EF"/>
    <w:rsid w:val="00B2686D"/>
    <w:rsid w:val="00B47730"/>
    <w:rsid w:val="00B577F3"/>
    <w:rsid w:val="00BA3B3F"/>
    <w:rsid w:val="00BB1D15"/>
    <w:rsid w:val="00BD10F5"/>
    <w:rsid w:val="00BE285E"/>
    <w:rsid w:val="00BF40F7"/>
    <w:rsid w:val="00C06BA1"/>
    <w:rsid w:val="00C40D17"/>
    <w:rsid w:val="00C47149"/>
    <w:rsid w:val="00C96526"/>
    <w:rsid w:val="00CB0664"/>
    <w:rsid w:val="00CB5C5C"/>
    <w:rsid w:val="00CC2D1A"/>
    <w:rsid w:val="00CD1993"/>
    <w:rsid w:val="00CE5D07"/>
    <w:rsid w:val="00D05196"/>
    <w:rsid w:val="00D76FCD"/>
    <w:rsid w:val="00DC0B27"/>
    <w:rsid w:val="00DC52DE"/>
    <w:rsid w:val="00DF7827"/>
    <w:rsid w:val="00E2328F"/>
    <w:rsid w:val="00E264E5"/>
    <w:rsid w:val="00E5566D"/>
    <w:rsid w:val="00EA463A"/>
    <w:rsid w:val="00ED79BD"/>
    <w:rsid w:val="00EE1F31"/>
    <w:rsid w:val="00EF46C4"/>
    <w:rsid w:val="00F324D0"/>
    <w:rsid w:val="00F404A1"/>
    <w:rsid w:val="00F56E76"/>
    <w:rsid w:val="00FB3322"/>
    <w:rsid w:val="00FC693F"/>
    <w:rsid w:val="00FD21E5"/>
    <w:rsid w:val="00FD6AB0"/>
    <w:rsid w:val="00FF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BFBFE"/>
  <w14:defaultImageDpi w14:val="300"/>
  <w15:docId w15:val="{A0D54EA3-32F5-436C-AB25-32EC05C0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odytext20">
    <w:name w:val="Body text (2)_"/>
    <w:link w:val="Bodytext21"/>
    <w:rsid w:val="00191720"/>
    <w:rPr>
      <w:sz w:val="26"/>
      <w:szCs w:val="26"/>
      <w:shd w:val="clear" w:color="auto" w:fill="FFFFFF"/>
    </w:rPr>
  </w:style>
  <w:style w:type="paragraph" w:customStyle="1" w:styleId="Bodytext21">
    <w:name w:val="Body text (2)"/>
    <w:basedOn w:val="Normal"/>
    <w:link w:val="Bodytext20"/>
    <w:rsid w:val="00191720"/>
    <w:pPr>
      <w:widowControl w:val="0"/>
      <w:shd w:val="clear" w:color="auto" w:fill="FFFFFF"/>
      <w:spacing w:before="600" w:after="360" w:line="0" w:lineRule="atLeast"/>
      <w:ind w:firstLine="760"/>
      <w:jc w:val="both"/>
    </w:pPr>
    <w:rPr>
      <w:rFonts w:asciiTheme="minorHAnsi" w:eastAsiaTheme="minorEastAsia" w:hAnsiTheme="minorHAnsi"/>
      <w:szCs w:val="26"/>
    </w:rPr>
  </w:style>
  <w:style w:type="character" w:styleId="Hyperlink">
    <w:name w:val="Hyperlink"/>
    <w:basedOn w:val="DefaultParagraphFont"/>
    <w:uiPriority w:val="99"/>
    <w:unhideWhenUsed/>
    <w:rsid w:val="00DC0B27"/>
    <w:rPr>
      <w:color w:val="0000FF" w:themeColor="hyperlink"/>
      <w:u w:val="single"/>
    </w:rPr>
  </w:style>
  <w:style w:type="paragraph" w:customStyle="1" w:styleId="textnormal">
    <w:name w:val="text_normal"/>
    <w:basedOn w:val="Normal"/>
    <w:rsid w:val="0047059D"/>
    <w:pPr>
      <w:spacing w:before="120" w:after="120" w:line="259" w:lineRule="auto"/>
      <w:ind w:firstLine="720"/>
      <w:jc w:val="both"/>
    </w:pPr>
    <w:rPr>
      <w:rFonts w:cs="Times New Roman"/>
      <w:szCs w:val="26"/>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C665A-E455-41F5-B727-A8194109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2669</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
  <Company/>
  <LinksUpToDate>false</LinksUpToDate>
  <CharactersWithSpaces>17848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2026-05-29T02:15:00Z</dcterms:created>
  <dcterms:modified xsi:type="dcterms:W3CDTF">2026-05-29T02:15:00Z</dcterms:modified>
  <cp:category/>
</cp:coreProperties>
</file>